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C587" w14:textId="77777777" w:rsidR="00F85C1E" w:rsidRDefault="00F85C1E" w:rsidP="00247ECF">
      <w:pPr>
        <w:spacing w:before="100" w:beforeAutospacing="1" w:after="100" w:afterAutospacing="1" w:line="240" w:lineRule="auto"/>
        <w:jc w:val="center"/>
        <w:rPr>
          <w:rFonts w:ascii="Times New Roman" w:eastAsia="Times New Roman" w:hAnsi="Times New Roman" w:cs="Times New Roman"/>
          <w:b/>
          <w:bCs/>
          <w:sz w:val="32"/>
          <w:szCs w:val="32"/>
          <w:lang w:eastAsia="cs-CZ"/>
        </w:rPr>
      </w:pPr>
    </w:p>
    <w:p w14:paraId="732893E5" w14:textId="77777777" w:rsidR="00F85C1E" w:rsidRDefault="00F85C1E" w:rsidP="00247ECF">
      <w:pPr>
        <w:spacing w:before="100" w:beforeAutospacing="1" w:after="100" w:afterAutospacing="1" w:line="240" w:lineRule="auto"/>
        <w:jc w:val="center"/>
        <w:rPr>
          <w:rFonts w:ascii="Times New Roman" w:eastAsia="Times New Roman" w:hAnsi="Times New Roman" w:cs="Times New Roman"/>
          <w:b/>
          <w:bCs/>
          <w:sz w:val="32"/>
          <w:szCs w:val="32"/>
          <w:lang w:eastAsia="cs-CZ"/>
        </w:rPr>
      </w:pPr>
      <w:r>
        <w:rPr>
          <w:rFonts w:ascii="Times New Roman" w:eastAsia="Times New Roman" w:hAnsi="Times New Roman" w:cs="Times New Roman"/>
          <w:b/>
          <w:bCs/>
          <w:noProof/>
          <w:sz w:val="32"/>
          <w:szCs w:val="32"/>
          <w:lang w:eastAsia="cs-CZ"/>
        </w:rPr>
        <w:drawing>
          <wp:inline distT="0" distB="0" distL="0" distR="0" wp14:anchorId="5CC4FDB6" wp14:editId="0C462941">
            <wp:extent cx="4152900" cy="1310599"/>
            <wp:effectExtent l="0" t="0" r="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Žákovská lig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7849" cy="1318473"/>
                    </a:xfrm>
                    <a:prstGeom prst="rect">
                      <a:avLst/>
                    </a:prstGeom>
                  </pic:spPr>
                </pic:pic>
              </a:graphicData>
            </a:graphic>
          </wp:inline>
        </w:drawing>
      </w:r>
    </w:p>
    <w:p w14:paraId="76BEBFCF" w14:textId="77777777" w:rsidR="00247ECF" w:rsidRPr="00371424" w:rsidRDefault="00247ECF" w:rsidP="00247ECF">
      <w:pPr>
        <w:spacing w:before="100" w:beforeAutospacing="1" w:after="100" w:afterAutospacing="1" w:line="240" w:lineRule="auto"/>
        <w:jc w:val="center"/>
        <w:rPr>
          <w:rFonts w:ascii="Times New Roman" w:eastAsia="Times New Roman" w:hAnsi="Times New Roman" w:cs="Times New Roman"/>
          <w:sz w:val="32"/>
          <w:szCs w:val="32"/>
          <w:lang w:eastAsia="cs-CZ"/>
        </w:rPr>
      </w:pPr>
      <w:r w:rsidRPr="00371424">
        <w:rPr>
          <w:rFonts w:ascii="Times New Roman" w:eastAsia="Times New Roman" w:hAnsi="Times New Roman" w:cs="Times New Roman"/>
          <w:b/>
          <w:bCs/>
          <w:sz w:val="32"/>
          <w:szCs w:val="32"/>
          <w:lang w:eastAsia="cs-CZ"/>
        </w:rPr>
        <w:t>Všeobecná část</w:t>
      </w:r>
    </w:p>
    <w:p w14:paraId="0ED15FB7" w14:textId="77777777" w:rsidR="00247ECF" w:rsidRPr="00D02C0E"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8"/>
          <w:szCs w:val="24"/>
          <w:lang w:eastAsia="cs-CZ"/>
        </w:rPr>
        <w:t>  </w:t>
      </w:r>
      <w:r w:rsidR="00A97FDB" w:rsidRPr="00D02C0E">
        <w:rPr>
          <w:rFonts w:ascii="Times New Roman" w:eastAsia="Times New Roman" w:hAnsi="Times New Roman" w:cs="Times New Roman"/>
          <w:sz w:val="28"/>
          <w:szCs w:val="24"/>
          <w:lang w:eastAsia="cs-CZ"/>
        </w:rPr>
        <w:t>Žákovská liga (dále jen ŽL) je celostátní a celoroční soutěž pro kategorie staršího žactva, kterou řídí komise mládeže (KM) ve spolupráci se soutěžní komisí (SK ČSH) a komisí rozhodčích (KR ČSH).</w:t>
      </w:r>
    </w:p>
    <w:p w14:paraId="1151982B" w14:textId="77777777" w:rsidR="00247ECF" w:rsidRPr="00371424" w:rsidRDefault="00247ECF" w:rsidP="00BC1E09">
      <w:pPr>
        <w:spacing w:before="100" w:beforeAutospacing="1" w:after="0" w:line="240" w:lineRule="auto"/>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t>1.    Systém soutěže a nominace družstev soutěže starších žáků </w:t>
      </w:r>
    </w:p>
    <w:p w14:paraId="0247754E" w14:textId="4447F395" w:rsidR="00247ECF" w:rsidRPr="00D02C0E" w:rsidRDefault="00247ECF" w:rsidP="00247ECF">
      <w:pPr>
        <w:spacing w:before="100" w:beforeAutospacing="1" w:after="0" w:line="240" w:lineRule="auto"/>
        <w:ind w:firstLine="567"/>
        <w:jc w:val="both"/>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8"/>
          <w:szCs w:val="24"/>
          <w:lang w:eastAsia="cs-CZ"/>
        </w:rPr>
        <w:tab/>
        <w:t>Žákovskou ligu starších žáků hraje maximálně 25 družstev</w:t>
      </w:r>
      <w:r w:rsidR="00DD78F5">
        <w:rPr>
          <w:rFonts w:ascii="Times New Roman" w:eastAsia="Times New Roman" w:hAnsi="Times New Roman" w:cs="Times New Roman"/>
          <w:sz w:val="28"/>
          <w:szCs w:val="24"/>
          <w:lang w:eastAsia="cs-CZ"/>
        </w:rPr>
        <w:t xml:space="preserve"> složených pouze z chlapců</w:t>
      </w:r>
      <w:r w:rsidRPr="00D02C0E">
        <w:rPr>
          <w:rFonts w:ascii="Times New Roman" w:eastAsia="Times New Roman" w:hAnsi="Times New Roman" w:cs="Times New Roman"/>
          <w:sz w:val="28"/>
          <w:szCs w:val="24"/>
          <w:lang w:eastAsia="cs-CZ"/>
        </w:rPr>
        <w:t>. Každý krajský svaz házené má právo do soutěže nominovat 1 družstvo. Druhé družstvo má právo nominovat kraj, jehož družstvo v uplynulém ročníku této soutěže zvítězilo.  Zbylých 10 míst získají ta družstva, která obsadí postupová místa v turnajích kvalifikačního předkola. V případě neobsazení výše uvedené kvóty jednotlivými kraji, je způsob obs</w:t>
      </w:r>
      <w:r w:rsidR="00A97FDB" w:rsidRPr="00D02C0E">
        <w:rPr>
          <w:rFonts w:ascii="Times New Roman" w:eastAsia="Times New Roman" w:hAnsi="Times New Roman" w:cs="Times New Roman"/>
          <w:sz w:val="28"/>
          <w:szCs w:val="24"/>
          <w:lang w:eastAsia="cs-CZ"/>
        </w:rPr>
        <w:t>azení takto uvolněných míst plně v kompetenci KM ČSH</w:t>
      </w:r>
      <w:r w:rsidRPr="00D02C0E">
        <w:rPr>
          <w:rFonts w:ascii="Times New Roman" w:eastAsia="Times New Roman" w:hAnsi="Times New Roman" w:cs="Times New Roman"/>
          <w:sz w:val="28"/>
          <w:szCs w:val="24"/>
          <w:lang w:eastAsia="cs-CZ"/>
        </w:rPr>
        <w:t>.</w:t>
      </w:r>
    </w:p>
    <w:p w14:paraId="0A6BCFFC" w14:textId="77777777" w:rsidR="00247ECF" w:rsidRPr="00D02C0E" w:rsidRDefault="00247ECF" w:rsidP="00247ECF">
      <w:pPr>
        <w:spacing w:before="100" w:beforeAutospacing="1" w:after="0" w:line="240" w:lineRule="auto"/>
        <w:ind w:firstLine="567"/>
        <w:jc w:val="both"/>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8"/>
          <w:szCs w:val="24"/>
          <w:lang w:eastAsia="cs-CZ"/>
        </w:rPr>
        <w:t>Kvalifikačních turnajů se mohou zúčastnit všechna družstva dané kategorie, která odehrála podzimní část krajské soutěže a nepostupují přímo do hlavní soutěže Žákovské ligy, a která podala včas a řádně přihlášku do soutěže (viz článek 4). Počet skupin v kvalifikaci, jejich obsazení a postupový klíč určí KM ČSH na základě podaných přihlášek do soutěže.</w:t>
      </w:r>
    </w:p>
    <w:p w14:paraId="6516B530" w14:textId="6D308816" w:rsidR="00247ECF" w:rsidRPr="00D02C0E" w:rsidRDefault="00247ECF" w:rsidP="00247ECF">
      <w:pPr>
        <w:spacing w:before="100" w:beforeAutospacing="1" w:after="0" w:line="240" w:lineRule="auto"/>
        <w:ind w:firstLine="567"/>
        <w:jc w:val="both"/>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8"/>
          <w:szCs w:val="24"/>
          <w:lang w:eastAsia="cs-CZ"/>
        </w:rPr>
        <w:t>Soutěže (včetně kvalifikace) se mohou zúčastnit max. 2 družstva z jednoho klubu za předpoklad</w:t>
      </w:r>
      <w:r w:rsidR="00634322">
        <w:rPr>
          <w:rFonts w:ascii="Times New Roman" w:eastAsia="Times New Roman" w:hAnsi="Times New Roman" w:cs="Times New Roman"/>
          <w:sz w:val="28"/>
          <w:szCs w:val="24"/>
          <w:lang w:eastAsia="cs-CZ"/>
        </w:rPr>
        <w:t>u, že nejpozději do 15. 11. 20</w:t>
      </w:r>
      <w:r w:rsidR="007F395C">
        <w:rPr>
          <w:rFonts w:ascii="Times New Roman" w:eastAsia="Times New Roman" w:hAnsi="Times New Roman" w:cs="Times New Roman"/>
          <w:sz w:val="28"/>
          <w:szCs w:val="24"/>
          <w:lang w:eastAsia="cs-CZ"/>
        </w:rPr>
        <w:t>2</w:t>
      </w:r>
      <w:r w:rsidR="00DD78F5">
        <w:rPr>
          <w:rFonts w:ascii="Times New Roman" w:eastAsia="Times New Roman" w:hAnsi="Times New Roman" w:cs="Times New Roman"/>
          <w:sz w:val="28"/>
          <w:szCs w:val="24"/>
          <w:lang w:eastAsia="cs-CZ"/>
        </w:rPr>
        <w:t>2</w:t>
      </w:r>
      <w:r w:rsidRPr="00D02C0E">
        <w:rPr>
          <w:rFonts w:ascii="Times New Roman" w:eastAsia="Times New Roman" w:hAnsi="Times New Roman" w:cs="Times New Roman"/>
          <w:sz w:val="28"/>
          <w:szCs w:val="24"/>
          <w:lang w:eastAsia="cs-CZ"/>
        </w:rPr>
        <w:t xml:space="preserve"> </w:t>
      </w:r>
      <w:proofErr w:type="gramStart"/>
      <w:r w:rsidRPr="00D02C0E">
        <w:rPr>
          <w:rFonts w:ascii="Times New Roman" w:eastAsia="Times New Roman" w:hAnsi="Times New Roman" w:cs="Times New Roman"/>
          <w:sz w:val="28"/>
          <w:szCs w:val="24"/>
          <w:lang w:eastAsia="cs-CZ"/>
        </w:rPr>
        <w:t>pře</w:t>
      </w:r>
      <w:r w:rsidR="00A97FDB" w:rsidRPr="00D02C0E">
        <w:rPr>
          <w:rFonts w:ascii="Times New Roman" w:eastAsia="Times New Roman" w:hAnsi="Times New Roman" w:cs="Times New Roman"/>
          <w:sz w:val="28"/>
          <w:szCs w:val="24"/>
          <w:lang w:eastAsia="cs-CZ"/>
        </w:rPr>
        <w:t>dloží</w:t>
      </w:r>
      <w:proofErr w:type="gramEnd"/>
      <w:r w:rsidR="00A97FDB" w:rsidRPr="00D02C0E">
        <w:rPr>
          <w:rFonts w:ascii="Times New Roman" w:eastAsia="Times New Roman" w:hAnsi="Times New Roman" w:cs="Times New Roman"/>
          <w:sz w:val="28"/>
          <w:szCs w:val="24"/>
          <w:lang w:eastAsia="cs-CZ"/>
        </w:rPr>
        <w:t xml:space="preserve"> úplné seznamy hráčů</w:t>
      </w:r>
      <w:r w:rsidR="00EC7A87">
        <w:rPr>
          <w:rFonts w:ascii="Times New Roman" w:eastAsia="Times New Roman" w:hAnsi="Times New Roman" w:cs="Times New Roman"/>
          <w:sz w:val="28"/>
          <w:szCs w:val="24"/>
          <w:lang w:eastAsia="cs-CZ"/>
        </w:rPr>
        <w:t xml:space="preserve"> obou družstev</w:t>
      </w:r>
      <w:r w:rsidR="00A97FDB" w:rsidRPr="00D02C0E">
        <w:rPr>
          <w:rFonts w:ascii="Times New Roman" w:eastAsia="Times New Roman" w:hAnsi="Times New Roman" w:cs="Times New Roman"/>
          <w:sz w:val="28"/>
          <w:szCs w:val="24"/>
          <w:lang w:eastAsia="cs-CZ"/>
        </w:rPr>
        <w:t>.</w:t>
      </w:r>
      <w:r w:rsidR="00EC7A87">
        <w:rPr>
          <w:rFonts w:ascii="Times New Roman" w:eastAsia="Times New Roman" w:hAnsi="Times New Roman" w:cs="Times New Roman"/>
          <w:sz w:val="28"/>
          <w:szCs w:val="24"/>
          <w:lang w:eastAsia="cs-CZ"/>
        </w:rPr>
        <w:t xml:space="preserve"> H</w:t>
      </w:r>
      <w:r w:rsidR="00A97FDB" w:rsidRPr="00D02C0E">
        <w:rPr>
          <w:rFonts w:ascii="Times New Roman" w:eastAsia="Times New Roman" w:hAnsi="Times New Roman" w:cs="Times New Roman"/>
          <w:sz w:val="28"/>
          <w:szCs w:val="24"/>
          <w:lang w:eastAsia="cs-CZ"/>
        </w:rPr>
        <w:t xml:space="preserve">ráči </w:t>
      </w:r>
      <w:r w:rsidRPr="00D02C0E">
        <w:rPr>
          <w:rFonts w:ascii="Times New Roman" w:eastAsia="Times New Roman" w:hAnsi="Times New Roman" w:cs="Times New Roman"/>
          <w:sz w:val="28"/>
          <w:szCs w:val="24"/>
          <w:lang w:eastAsia="cs-CZ"/>
        </w:rPr>
        <w:t>jednoho družstva nemohou hrát za druhé družstvo stejného klubu. Toto pravidlo neplatí, pokud do hlavní soutěže (1. – 6. kolo ŽL) postoupí pouze jedno družstvo klubu. Při účasti pouze jednoho družstva z klubu v hlavní soutěži mohou za toto družstvo nastoupit všichni hráči daného klubu, kteří splňují podmínky stanovené čl. 10 tohoto rozpisu.</w:t>
      </w:r>
    </w:p>
    <w:p w14:paraId="3331DD94" w14:textId="77777777" w:rsidR="00247ECF" w:rsidRPr="00D02C0E" w:rsidRDefault="00247ECF" w:rsidP="00247ECF">
      <w:pPr>
        <w:spacing w:before="100" w:beforeAutospacing="1" w:after="0" w:line="240" w:lineRule="auto"/>
        <w:ind w:firstLine="567"/>
        <w:jc w:val="both"/>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8"/>
          <w:szCs w:val="24"/>
          <w:lang w:eastAsia="cs-CZ"/>
        </w:rPr>
        <w:t>Krajský svaz házené může do soutěže nominovat pouze družstva klubů v něm registrovaných. </w:t>
      </w:r>
    </w:p>
    <w:p w14:paraId="1B0E3795" w14:textId="77777777" w:rsidR="00247ECF" w:rsidRPr="00BC1E09" w:rsidRDefault="00247ECF" w:rsidP="00BC1E09">
      <w:pPr>
        <w:spacing w:before="100" w:beforeAutospacing="1" w:after="0" w:line="240" w:lineRule="auto"/>
        <w:ind w:firstLine="567"/>
        <w:jc w:val="both"/>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4"/>
          <w:szCs w:val="24"/>
          <w:lang w:eastAsia="cs-CZ"/>
        </w:rPr>
        <w:t> </w:t>
      </w:r>
    </w:p>
    <w:p w14:paraId="0B77072E" w14:textId="77777777" w:rsidR="00247ECF" w:rsidRPr="00371424" w:rsidRDefault="00247ECF" w:rsidP="00247ECF">
      <w:pPr>
        <w:spacing w:before="100" w:beforeAutospacing="1" w:after="0" w:line="240" w:lineRule="auto"/>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lastRenderedPageBreak/>
        <w:t>2.    Systém soutěže a nominace družstev soutěže starších žákyň</w:t>
      </w:r>
    </w:p>
    <w:p w14:paraId="705B1E17" w14:textId="75530E12" w:rsidR="00247ECF" w:rsidRPr="00D02C0E" w:rsidRDefault="00247ECF" w:rsidP="00247ECF">
      <w:pPr>
        <w:spacing w:before="100" w:beforeAutospacing="1" w:after="0" w:line="240" w:lineRule="auto"/>
        <w:ind w:firstLine="567"/>
        <w:jc w:val="both"/>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8"/>
          <w:szCs w:val="24"/>
          <w:lang w:eastAsia="cs-CZ"/>
        </w:rPr>
        <w:tab/>
        <w:t>Žákovskou ligu starších žákyň hraje maximálně 25 družstev</w:t>
      </w:r>
      <w:r w:rsidR="00DD78F5">
        <w:rPr>
          <w:rFonts w:ascii="Times New Roman" w:eastAsia="Times New Roman" w:hAnsi="Times New Roman" w:cs="Times New Roman"/>
          <w:sz w:val="28"/>
          <w:szCs w:val="24"/>
          <w:lang w:eastAsia="cs-CZ"/>
        </w:rPr>
        <w:t xml:space="preserve"> složených pouze z dívek</w:t>
      </w:r>
      <w:r w:rsidRPr="00D02C0E">
        <w:rPr>
          <w:rFonts w:ascii="Times New Roman" w:eastAsia="Times New Roman" w:hAnsi="Times New Roman" w:cs="Times New Roman"/>
          <w:sz w:val="28"/>
          <w:szCs w:val="24"/>
          <w:lang w:eastAsia="cs-CZ"/>
        </w:rPr>
        <w:t>. Každý krajský svaz házené má právo do soutěže nominovat 1 družstvo. Druhé družstvo má právo nominovat kraj, jehož družstvo v uplynulém ročníku této soutěže zvítězilo.  Zbylých 10 míst získají ta družstva, která obsadí postupová místa v turnajích kvalifikačního předkola. V případě neobsazení výše uvedené kvóty jednotlivými kraji, je způsob obsazení takto uvolněného místa</w:t>
      </w:r>
      <w:r w:rsidR="00A97FDB" w:rsidRPr="00D02C0E">
        <w:rPr>
          <w:rFonts w:ascii="Times New Roman" w:eastAsia="Times New Roman" w:hAnsi="Times New Roman" w:cs="Times New Roman"/>
          <w:sz w:val="28"/>
          <w:szCs w:val="24"/>
          <w:lang w:eastAsia="cs-CZ"/>
        </w:rPr>
        <w:t xml:space="preserve"> plně v kompetenci KM ČSH</w:t>
      </w:r>
      <w:r w:rsidRPr="00D02C0E">
        <w:rPr>
          <w:rFonts w:ascii="Times New Roman" w:eastAsia="Times New Roman" w:hAnsi="Times New Roman" w:cs="Times New Roman"/>
          <w:sz w:val="28"/>
          <w:szCs w:val="24"/>
          <w:lang w:eastAsia="cs-CZ"/>
        </w:rPr>
        <w:t>.</w:t>
      </w:r>
    </w:p>
    <w:p w14:paraId="729E42E7" w14:textId="77777777" w:rsidR="00247ECF" w:rsidRPr="00D02C0E" w:rsidRDefault="00247ECF" w:rsidP="00247ECF">
      <w:pPr>
        <w:spacing w:before="100" w:beforeAutospacing="1" w:after="0" w:line="240" w:lineRule="auto"/>
        <w:ind w:firstLine="567"/>
        <w:jc w:val="both"/>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8"/>
          <w:szCs w:val="24"/>
          <w:lang w:eastAsia="cs-CZ"/>
        </w:rPr>
        <w:t>Kvalifikačních turnajů se mohou zúčastnit všechna družstva dané kategorie, která odehrála podzimní část krajské soutěže a nepostupují přímo do hlavní soutěže Žákovské ligy, a která podala včas a řádně přihlášku do soutěže (viz článek 4). Počet skupin v kvalifikaci, jejich obsazení a postupový klíč určí KM ČSH na základě podaných přihlášek do soutěže.</w:t>
      </w:r>
    </w:p>
    <w:p w14:paraId="3C797D26" w14:textId="5FAB97DD" w:rsidR="00247ECF" w:rsidRPr="00D02C0E" w:rsidRDefault="00247ECF" w:rsidP="00247ECF">
      <w:pPr>
        <w:spacing w:before="100" w:beforeAutospacing="1" w:after="0" w:line="240" w:lineRule="auto"/>
        <w:ind w:firstLine="567"/>
        <w:jc w:val="both"/>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8"/>
          <w:szCs w:val="24"/>
          <w:lang w:eastAsia="cs-CZ"/>
        </w:rPr>
        <w:t>Soutěže (včetně kvalifikace) se mohou zúčastnit max. 2 družstva z jednoho klubu za předpoklad</w:t>
      </w:r>
      <w:r w:rsidR="00634322">
        <w:rPr>
          <w:rFonts w:ascii="Times New Roman" w:eastAsia="Times New Roman" w:hAnsi="Times New Roman" w:cs="Times New Roman"/>
          <w:sz w:val="28"/>
          <w:szCs w:val="24"/>
          <w:lang w:eastAsia="cs-CZ"/>
        </w:rPr>
        <w:t>u, že nejpozději do 15. 11. 20</w:t>
      </w:r>
      <w:r w:rsidR="007F395C">
        <w:rPr>
          <w:rFonts w:ascii="Times New Roman" w:eastAsia="Times New Roman" w:hAnsi="Times New Roman" w:cs="Times New Roman"/>
          <w:sz w:val="28"/>
          <w:szCs w:val="24"/>
          <w:lang w:eastAsia="cs-CZ"/>
        </w:rPr>
        <w:t>2</w:t>
      </w:r>
      <w:r w:rsidR="00DD78F5">
        <w:rPr>
          <w:rFonts w:ascii="Times New Roman" w:eastAsia="Times New Roman" w:hAnsi="Times New Roman" w:cs="Times New Roman"/>
          <w:sz w:val="28"/>
          <w:szCs w:val="24"/>
          <w:lang w:eastAsia="cs-CZ"/>
        </w:rPr>
        <w:t>2</w:t>
      </w:r>
      <w:r w:rsidRPr="00D02C0E">
        <w:rPr>
          <w:rFonts w:ascii="Times New Roman" w:eastAsia="Times New Roman" w:hAnsi="Times New Roman" w:cs="Times New Roman"/>
          <w:sz w:val="28"/>
          <w:szCs w:val="24"/>
          <w:lang w:eastAsia="cs-CZ"/>
        </w:rPr>
        <w:t xml:space="preserve"> </w:t>
      </w:r>
      <w:proofErr w:type="gramStart"/>
      <w:r w:rsidRPr="00D02C0E">
        <w:rPr>
          <w:rFonts w:ascii="Times New Roman" w:eastAsia="Times New Roman" w:hAnsi="Times New Roman" w:cs="Times New Roman"/>
          <w:sz w:val="28"/>
          <w:szCs w:val="24"/>
          <w:lang w:eastAsia="cs-CZ"/>
        </w:rPr>
        <w:t>pře</w:t>
      </w:r>
      <w:r w:rsidR="00A97FDB" w:rsidRPr="00D02C0E">
        <w:rPr>
          <w:rFonts w:ascii="Times New Roman" w:eastAsia="Times New Roman" w:hAnsi="Times New Roman" w:cs="Times New Roman"/>
          <w:sz w:val="28"/>
          <w:szCs w:val="24"/>
          <w:lang w:eastAsia="cs-CZ"/>
        </w:rPr>
        <w:t>dloží</w:t>
      </w:r>
      <w:proofErr w:type="gramEnd"/>
      <w:r w:rsidR="00A97FDB" w:rsidRPr="00D02C0E">
        <w:rPr>
          <w:rFonts w:ascii="Times New Roman" w:eastAsia="Times New Roman" w:hAnsi="Times New Roman" w:cs="Times New Roman"/>
          <w:sz w:val="28"/>
          <w:szCs w:val="24"/>
          <w:lang w:eastAsia="cs-CZ"/>
        </w:rPr>
        <w:t xml:space="preserve"> úplný seznam</w:t>
      </w:r>
      <w:r w:rsidR="00EC7A87">
        <w:rPr>
          <w:rFonts w:ascii="Times New Roman" w:eastAsia="Times New Roman" w:hAnsi="Times New Roman" w:cs="Times New Roman"/>
          <w:sz w:val="28"/>
          <w:szCs w:val="24"/>
          <w:lang w:eastAsia="cs-CZ"/>
        </w:rPr>
        <w:t xml:space="preserve"> </w:t>
      </w:r>
      <w:r w:rsidR="00A97FDB" w:rsidRPr="00D02C0E">
        <w:rPr>
          <w:rFonts w:ascii="Times New Roman" w:eastAsia="Times New Roman" w:hAnsi="Times New Roman" w:cs="Times New Roman"/>
          <w:sz w:val="28"/>
          <w:szCs w:val="24"/>
          <w:lang w:eastAsia="cs-CZ"/>
        </w:rPr>
        <w:t>hráček</w:t>
      </w:r>
      <w:r w:rsidR="00EC7A87">
        <w:rPr>
          <w:rFonts w:ascii="Times New Roman" w:eastAsia="Times New Roman" w:hAnsi="Times New Roman" w:cs="Times New Roman"/>
          <w:sz w:val="28"/>
          <w:szCs w:val="24"/>
          <w:lang w:eastAsia="cs-CZ"/>
        </w:rPr>
        <w:t xml:space="preserve"> obou družstev. H</w:t>
      </w:r>
      <w:r w:rsidRPr="00D02C0E">
        <w:rPr>
          <w:rFonts w:ascii="Times New Roman" w:eastAsia="Times New Roman" w:hAnsi="Times New Roman" w:cs="Times New Roman"/>
          <w:sz w:val="28"/>
          <w:szCs w:val="24"/>
          <w:lang w:eastAsia="cs-CZ"/>
        </w:rPr>
        <w:t>ráčky jednoho družstva nemohou hrát za druhé družstvo stejného klubu. Toto pravidlo neplatí, pokud do hlavní soutěže (1. – 6. kolo ŽL) postoupí pouze jedno družstvo klubu. Při účasti pouze jednoho družstva z klubu v hlavní soutěži mohou za toto družstvo nastoupit všechny hráčky daného klubu, které splňují podmínky stanovené čl. 10 tohoto rozpisu.</w:t>
      </w:r>
    </w:p>
    <w:p w14:paraId="1BC2DD91" w14:textId="77777777" w:rsidR="00247ECF" w:rsidRPr="00D02C0E" w:rsidRDefault="00247ECF" w:rsidP="00247ECF">
      <w:pPr>
        <w:spacing w:before="100" w:beforeAutospacing="1" w:after="0" w:line="240" w:lineRule="auto"/>
        <w:ind w:firstLine="567"/>
        <w:jc w:val="both"/>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8"/>
          <w:szCs w:val="24"/>
          <w:lang w:eastAsia="cs-CZ"/>
        </w:rPr>
        <w:t>Krajský svaz házené může do soutěže nominovat pouze družstva klubů v něm registrovaných. </w:t>
      </w:r>
    </w:p>
    <w:p w14:paraId="1DBAD773" w14:textId="77777777" w:rsidR="00247ECF" w:rsidRPr="00D02C0E" w:rsidRDefault="00247ECF" w:rsidP="00BC1E09">
      <w:pPr>
        <w:spacing w:before="100" w:beforeAutospacing="1" w:after="0" w:line="240" w:lineRule="auto"/>
        <w:ind w:firstLine="567"/>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p w14:paraId="23E80D1A" w14:textId="77777777" w:rsidR="00247ECF" w:rsidRPr="00371424" w:rsidRDefault="00247ECF" w:rsidP="00BC1E09">
      <w:pPr>
        <w:spacing w:before="100" w:beforeAutospacing="1" w:after="0" w:line="240" w:lineRule="auto"/>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t>3.    Úhrada nákladů a příspěvky</w:t>
      </w:r>
    </w:p>
    <w:p w14:paraId="184B6C60" w14:textId="77777777" w:rsidR="00247ECF" w:rsidRPr="00D02C0E" w:rsidRDefault="00247ECF" w:rsidP="00634322">
      <w:pPr>
        <w:spacing w:before="100" w:beforeAutospacing="1" w:after="0" w:line="240" w:lineRule="auto"/>
        <w:ind w:firstLine="708"/>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8"/>
          <w:szCs w:val="24"/>
          <w:lang w:eastAsia="cs-CZ"/>
        </w:rPr>
        <w:t xml:space="preserve">Družstva startují na vlastní náklady.  </w:t>
      </w:r>
    </w:p>
    <w:p w14:paraId="20894EC2" w14:textId="77777777" w:rsidR="00247ECF" w:rsidRPr="00F133FE"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F133FE">
        <w:rPr>
          <w:rFonts w:ascii="Times New Roman" w:eastAsia="Times New Roman" w:hAnsi="Times New Roman" w:cs="Times New Roman"/>
          <w:sz w:val="28"/>
          <w:szCs w:val="24"/>
          <w:lang w:eastAsia="cs-CZ"/>
        </w:rPr>
        <w:t xml:space="preserve">Kluby, které pořádají turnaj kvalifikace nebo 1. – 6. kola, jej pořádají na vlastní náklady. Český svaz házené poskytuje pořadatelským klubům finanční </w:t>
      </w:r>
      <w:r w:rsidRPr="00F133FE">
        <w:rPr>
          <w:rFonts w:ascii="Times New Roman" w:eastAsia="Times New Roman" w:hAnsi="Times New Roman" w:cs="Times New Roman"/>
          <w:sz w:val="28"/>
          <w:szCs w:val="24"/>
          <w:u w:val="single"/>
          <w:lang w:eastAsia="cs-CZ"/>
        </w:rPr>
        <w:t>příspěvek na pořádání turnaje</w:t>
      </w:r>
      <w:r w:rsidR="00634322" w:rsidRPr="00F133FE">
        <w:rPr>
          <w:rFonts w:ascii="Times New Roman" w:eastAsia="Times New Roman" w:hAnsi="Times New Roman" w:cs="Times New Roman"/>
          <w:sz w:val="28"/>
          <w:szCs w:val="24"/>
          <w:lang w:eastAsia="cs-CZ"/>
        </w:rPr>
        <w:t xml:space="preserve"> ve výši 20</w:t>
      </w:r>
      <w:r w:rsidRPr="00F133FE">
        <w:rPr>
          <w:rFonts w:ascii="Times New Roman" w:eastAsia="Times New Roman" w:hAnsi="Times New Roman" w:cs="Times New Roman"/>
          <w:sz w:val="28"/>
          <w:szCs w:val="24"/>
          <w:lang w:eastAsia="cs-CZ"/>
        </w:rPr>
        <w:t xml:space="preserve">00 Kč/družstvo v turnaji. Pořádající klub není oprávněn vybírat od zúčastněných družstev žádné startovné ani příspěvky na pořádání turnaje. </w:t>
      </w:r>
    </w:p>
    <w:p w14:paraId="4E9F1E93" w14:textId="7B23A10C" w:rsidR="00247ECF" w:rsidRPr="00D02C0E"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8"/>
          <w:szCs w:val="24"/>
          <w:lang w:eastAsia="cs-CZ"/>
        </w:rPr>
        <w:tab/>
        <w:t>Přísp</w:t>
      </w:r>
      <w:r w:rsidR="00634322">
        <w:rPr>
          <w:rFonts w:ascii="Times New Roman" w:eastAsia="Times New Roman" w:hAnsi="Times New Roman" w:cs="Times New Roman"/>
          <w:sz w:val="28"/>
          <w:szCs w:val="24"/>
          <w:lang w:eastAsia="cs-CZ"/>
        </w:rPr>
        <w:t>ěvek na pořádání je splatný</w:t>
      </w:r>
      <w:r w:rsidRPr="00D02C0E">
        <w:rPr>
          <w:rFonts w:ascii="Times New Roman" w:eastAsia="Times New Roman" w:hAnsi="Times New Roman" w:cs="Times New Roman"/>
          <w:sz w:val="28"/>
          <w:szCs w:val="24"/>
          <w:lang w:eastAsia="cs-CZ"/>
        </w:rPr>
        <w:t xml:space="preserve"> po skončení soutěže na pokyn řídícího soutěže (do 30. 6.</w:t>
      </w:r>
      <w:r w:rsidR="0064159A" w:rsidRPr="00D02C0E">
        <w:rPr>
          <w:rFonts w:ascii="Times New Roman" w:eastAsia="Times New Roman" w:hAnsi="Times New Roman" w:cs="Times New Roman"/>
          <w:sz w:val="28"/>
          <w:szCs w:val="24"/>
          <w:lang w:eastAsia="cs-CZ"/>
        </w:rPr>
        <w:t xml:space="preserve"> 20</w:t>
      </w:r>
      <w:r w:rsidR="000A5905">
        <w:rPr>
          <w:rFonts w:ascii="Times New Roman" w:eastAsia="Times New Roman" w:hAnsi="Times New Roman" w:cs="Times New Roman"/>
          <w:sz w:val="28"/>
          <w:szCs w:val="24"/>
          <w:lang w:eastAsia="cs-CZ"/>
        </w:rPr>
        <w:t>22</w:t>
      </w:r>
      <w:r w:rsidRPr="00D02C0E">
        <w:rPr>
          <w:rFonts w:ascii="Times New Roman" w:eastAsia="Times New Roman" w:hAnsi="Times New Roman" w:cs="Times New Roman"/>
          <w:sz w:val="28"/>
          <w:szCs w:val="24"/>
          <w:lang w:eastAsia="cs-CZ"/>
        </w:rPr>
        <w:t xml:space="preserve">) a na základě vystavené faktury. </w:t>
      </w:r>
    </w:p>
    <w:p w14:paraId="4964CCC9" w14:textId="77777777" w:rsidR="006C71AA" w:rsidRPr="00D02C0E" w:rsidRDefault="00247ECF" w:rsidP="00D02C0E">
      <w:pPr>
        <w:spacing w:before="100" w:beforeAutospacing="1" w:after="0" w:line="240" w:lineRule="auto"/>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8"/>
          <w:szCs w:val="24"/>
          <w:lang w:eastAsia="cs-CZ"/>
        </w:rPr>
        <w:tab/>
        <w:t>Úhrada odměn a cestovních náhrad delegovaných rozhodčích se provádí podle platné Ekonomické směrnice ČSH. </w:t>
      </w:r>
    </w:p>
    <w:p w14:paraId="3B111DA0" w14:textId="77777777" w:rsidR="00247ECF" w:rsidRPr="00371424" w:rsidRDefault="00A97FDB" w:rsidP="00BC1E09">
      <w:pPr>
        <w:spacing w:before="100" w:beforeAutospacing="1" w:after="0" w:line="240" w:lineRule="auto"/>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lastRenderedPageBreak/>
        <w:t>4.    Soutěžní vklad</w:t>
      </w:r>
      <w:r w:rsidR="00247ECF" w:rsidRPr="00371424">
        <w:rPr>
          <w:rFonts w:ascii="Times New Roman" w:eastAsia="Times New Roman" w:hAnsi="Times New Roman" w:cs="Times New Roman"/>
          <w:sz w:val="32"/>
          <w:szCs w:val="32"/>
          <w:lang w:eastAsia="cs-CZ"/>
        </w:rPr>
        <w:t xml:space="preserve"> a přihláška do soutěže</w:t>
      </w:r>
    </w:p>
    <w:p w14:paraId="1AAA5E77" w14:textId="77777777" w:rsidR="00247ECF" w:rsidRPr="00F133FE" w:rsidRDefault="00751DBA" w:rsidP="00247ECF">
      <w:pPr>
        <w:spacing w:before="100" w:beforeAutospacing="1" w:after="0" w:line="240" w:lineRule="auto"/>
        <w:jc w:val="both"/>
        <w:rPr>
          <w:rFonts w:ascii="Times New Roman" w:eastAsia="Times New Roman" w:hAnsi="Times New Roman" w:cs="Times New Roman"/>
          <w:sz w:val="28"/>
          <w:szCs w:val="24"/>
          <w:lang w:eastAsia="cs-CZ"/>
        </w:rPr>
      </w:pPr>
      <w:r w:rsidRPr="00F133FE">
        <w:rPr>
          <w:rFonts w:ascii="Times New Roman" w:eastAsia="Times New Roman" w:hAnsi="Times New Roman" w:cs="Times New Roman"/>
          <w:sz w:val="28"/>
          <w:szCs w:val="24"/>
          <w:lang w:eastAsia="cs-CZ"/>
        </w:rPr>
        <w:t xml:space="preserve">           </w:t>
      </w:r>
      <w:r w:rsidR="00247ECF" w:rsidRPr="00F133FE">
        <w:rPr>
          <w:rFonts w:ascii="Times New Roman" w:eastAsia="Times New Roman" w:hAnsi="Times New Roman" w:cs="Times New Roman"/>
          <w:sz w:val="28"/>
          <w:szCs w:val="24"/>
          <w:lang w:eastAsia="cs-CZ"/>
        </w:rPr>
        <w:t>Start jednotlivých družstev ve výše uvedených soutěžích je</w:t>
      </w:r>
      <w:r w:rsidR="00A97FDB" w:rsidRPr="00F133FE">
        <w:rPr>
          <w:rFonts w:ascii="Times New Roman" w:eastAsia="Times New Roman" w:hAnsi="Times New Roman" w:cs="Times New Roman"/>
          <w:sz w:val="28"/>
          <w:szCs w:val="24"/>
          <w:lang w:eastAsia="cs-CZ"/>
        </w:rPr>
        <w:t xml:space="preserve"> spojen se zaplacením účastnického</w:t>
      </w:r>
      <w:r w:rsidR="00247ECF" w:rsidRPr="00F133FE">
        <w:rPr>
          <w:rFonts w:ascii="Times New Roman" w:eastAsia="Times New Roman" w:hAnsi="Times New Roman" w:cs="Times New Roman"/>
          <w:sz w:val="28"/>
          <w:szCs w:val="24"/>
          <w:lang w:eastAsia="cs-CZ"/>
        </w:rPr>
        <w:t xml:space="preserve"> poplatku</w:t>
      </w:r>
      <w:r w:rsidR="00A97FDB" w:rsidRPr="00F133FE">
        <w:rPr>
          <w:rFonts w:ascii="Times New Roman" w:eastAsia="Times New Roman" w:hAnsi="Times New Roman" w:cs="Times New Roman"/>
          <w:sz w:val="28"/>
          <w:szCs w:val="24"/>
          <w:lang w:eastAsia="cs-CZ"/>
        </w:rPr>
        <w:t xml:space="preserve"> (soutěžního vkladu)</w:t>
      </w:r>
      <w:r w:rsidR="00247ECF" w:rsidRPr="00F133FE">
        <w:rPr>
          <w:rFonts w:ascii="Times New Roman" w:eastAsia="Times New Roman" w:hAnsi="Times New Roman" w:cs="Times New Roman"/>
          <w:sz w:val="28"/>
          <w:szCs w:val="24"/>
          <w:lang w:eastAsia="cs-CZ"/>
        </w:rPr>
        <w:t xml:space="preserve"> ve výši </w:t>
      </w:r>
      <w:r w:rsidR="00C575FF" w:rsidRPr="00F133FE">
        <w:rPr>
          <w:rFonts w:ascii="Times New Roman" w:eastAsia="Times New Roman" w:hAnsi="Times New Roman" w:cs="Times New Roman"/>
          <w:sz w:val="28"/>
          <w:szCs w:val="24"/>
          <w:lang w:eastAsia="cs-CZ"/>
        </w:rPr>
        <w:t>2</w:t>
      </w:r>
      <w:r w:rsidR="00247ECF" w:rsidRPr="00F133FE">
        <w:rPr>
          <w:rFonts w:ascii="Times New Roman" w:eastAsia="Times New Roman" w:hAnsi="Times New Roman" w:cs="Times New Roman"/>
          <w:sz w:val="28"/>
          <w:szCs w:val="24"/>
          <w:lang w:eastAsia="cs-CZ"/>
        </w:rPr>
        <w:t>.500 Kč za družstvo za celou soutěž. Tato povinnost se týká všech družstev, která jsou nominována svými krajskými svazy přímo do ŽL. Družstva, která se přihlásí do kvalifikačního předkola, zaplatí do níže uvedeného data</w:t>
      </w:r>
      <w:r w:rsidR="00C320F2" w:rsidRPr="00F133FE">
        <w:rPr>
          <w:rFonts w:ascii="Times New Roman" w:eastAsia="Times New Roman" w:hAnsi="Times New Roman" w:cs="Times New Roman"/>
          <w:sz w:val="28"/>
          <w:szCs w:val="24"/>
          <w:lang w:eastAsia="cs-CZ"/>
        </w:rPr>
        <w:t xml:space="preserve"> soutěžní vklad ve výši</w:t>
      </w:r>
      <w:r w:rsidR="00634322" w:rsidRPr="00F133FE">
        <w:rPr>
          <w:rFonts w:ascii="Times New Roman" w:eastAsia="Times New Roman" w:hAnsi="Times New Roman" w:cs="Times New Roman"/>
          <w:sz w:val="28"/>
          <w:szCs w:val="24"/>
          <w:lang w:eastAsia="cs-CZ"/>
        </w:rPr>
        <w:t xml:space="preserve"> 500</w:t>
      </w:r>
      <w:r w:rsidR="00247ECF" w:rsidRPr="00F133FE">
        <w:rPr>
          <w:rFonts w:ascii="Times New Roman" w:eastAsia="Times New Roman" w:hAnsi="Times New Roman" w:cs="Times New Roman"/>
          <w:sz w:val="28"/>
          <w:szCs w:val="24"/>
          <w:lang w:eastAsia="cs-CZ"/>
        </w:rPr>
        <w:t xml:space="preserve"> Kč a v případě postupu do </w:t>
      </w:r>
      <w:r w:rsidR="00634322" w:rsidRPr="00F133FE">
        <w:rPr>
          <w:rFonts w:ascii="Times New Roman" w:eastAsia="Times New Roman" w:hAnsi="Times New Roman" w:cs="Times New Roman"/>
          <w:sz w:val="28"/>
          <w:szCs w:val="24"/>
          <w:lang w:eastAsia="cs-CZ"/>
        </w:rPr>
        <w:t>hlavní části</w:t>
      </w:r>
      <w:r w:rsidR="00C575FF" w:rsidRPr="00F133FE">
        <w:rPr>
          <w:rFonts w:ascii="Times New Roman" w:eastAsia="Times New Roman" w:hAnsi="Times New Roman" w:cs="Times New Roman"/>
          <w:sz w:val="28"/>
          <w:szCs w:val="24"/>
          <w:lang w:eastAsia="cs-CZ"/>
        </w:rPr>
        <w:t xml:space="preserve"> ŽL uhradí dále částku 2000,-</w:t>
      </w:r>
      <w:r w:rsidR="00247ECF" w:rsidRPr="00F133FE">
        <w:rPr>
          <w:rFonts w:ascii="Times New Roman" w:eastAsia="Times New Roman" w:hAnsi="Times New Roman" w:cs="Times New Roman"/>
          <w:sz w:val="28"/>
          <w:szCs w:val="24"/>
          <w:lang w:eastAsia="cs-CZ"/>
        </w:rPr>
        <w:t xml:space="preserve"> Kč, a to nejpozději do 1 týdne po konání kvalifikace.</w:t>
      </w:r>
    </w:p>
    <w:p w14:paraId="14F6BED2" w14:textId="2F4B11DE" w:rsidR="00247ECF" w:rsidRPr="00D02C0E" w:rsidRDefault="00C320F2" w:rsidP="00247ECF">
      <w:pPr>
        <w:spacing w:before="100" w:beforeAutospacing="1" w:after="0" w:line="240" w:lineRule="auto"/>
        <w:ind w:firstLine="708"/>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8"/>
          <w:szCs w:val="24"/>
          <w:lang w:eastAsia="cs-CZ"/>
        </w:rPr>
        <w:t>Soutěžní vklad</w:t>
      </w:r>
      <w:r w:rsidR="00247ECF" w:rsidRPr="00D02C0E">
        <w:rPr>
          <w:rFonts w:ascii="Times New Roman" w:eastAsia="Times New Roman" w:hAnsi="Times New Roman" w:cs="Times New Roman"/>
          <w:sz w:val="28"/>
          <w:szCs w:val="24"/>
          <w:lang w:eastAsia="cs-CZ"/>
        </w:rPr>
        <w:t xml:space="preserve"> </w:t>
      </w:r>
      <w:r w:rsidR="00913465">
        <w:rPr>
          <w:rFonts w:ascii="Times New Roman" w:eastAsia="Times New Roman" w:hAnsi="Times New Roman" w:cs="Times New Roman"/>
          <w:sz w:val="28"/>
          <w:szCs w:val="24"/>
          <w:lang w:eastAsia="cs-CZ"/>
        </w:rPr>
        <w:t xml:space="preserve">za účast v kvalifikaci </w:t>
      </w:r>
      <w:r w:rsidR="00247ECF" w:rsidRPr="00D02C0E">
        <w:rPr>
          <w:rFonts w:ascii="Times New Roman" w:eastAsia="Times New Roman" w:hAnsi="Times New Roman" w:cs="Times New Roman"/>
          <w:sz w:val="28"/>
          <w:szCs w:val="24"/>
          <w:lang w:eastAsia="cs-CZ"/>
        </w:rPr>
        <w:t>zaplatí klub za své družstvo</w:t>
      </w:r>
      <w:r w:rsidR="001657D1">
        <w:rPr>
          <w:rFonts w:ascii="Times New Roman" w:eastAsia="Times New Roman" w:hAnsi="Times New Roman" w:cs="Times New Roman"/>
          <w:sz w:val="28"/>
          <w:szCs w:val="24"/>
          <w:lang w:eastAsia="cs-CZ"/>
        </w:rPr>
        <w:t>,</w:t>
      </w:r>
      <w:r w:rsidR="00247ECF" w:rsidRPr="00D02C0E">
        <w:rPr>
          <w:rFonts w:ascii="Times New Roman" w:eastAsia="Times New Roman" w:hAnsi="Times New Roman" w:cs="Times New Roman"/>
          <w:sz w:val="28"/>
          <w:szCs w:val="24"/>
          <w:lang w:eastAsia="cs-CZ"/>
        </w:rPr>
        <w:t xml:space="preserve"> resp. družstva bankovním převodem </w:t>
      </w:r>
      <w:r w:rsidR="00DD78F5">
        <w:rPr>
          <w:rFonts w:ascii="Times New Roman" w:eastAsia="Times New Roman" w:hAnsi="Times New Roman" w:cs="Times New Roman"/>
          <w:sz w:val="28"/>
          <w:szCs w:val="24"/>
          <w:lang w:eastAsia="cs-CZ"/>
        </w:rPr>
        <w:t>dle vystavené objednávky v systému H-net 2.0</w:t>
      </w:r>
      <w:r w:rsidR="00247ECF" w:rsidRPr="00D02C0E">
        <w:rPr>
          <w:rFonts w:ascii="Times New Roman" w:eastAsia="Times New Roman" w:hAnsi="Times New Roman" w:cs="Times New Roman"/>
          <w:sz w:val="28"/>
          <w:szCs w:val="24"/>
          <w:lang w:eastAsia="cs-CZ"/>
        </w:rPr>
        <w:t>,</w:t>
      </w:r>
      <w:r w:rsidR="00DD78F5">
        <w:rPr>
          <w:rFonts w:ascii="Times New Roman" w:eastAsia="Times New Roman" w:hAnsi="Times New Roman" w:cs="Times New Roman"/>
          <w:sz w:val="28"/>
          <w:szCs w:val="24"/>
          <w:lang w:eastAsia="cs-CZ"/>
        </w:rPr>
        <w:t xml:space="preserve"> </w:t>
      </w:r>
      <w:r w:rsidR="00634322">
        <w:rPr>
          <w:rFonts w:ascii="Times New Roman" w:eastAsia="Times New Roman" w:hAnsi="Times New Roman" w:cs="Times New Roman"/>
          <w:sz w:val="28"/>
          <w:szCs w:val="24"/>
          <w:lang w:eastAsia="cs-CZ"/>
        </w:rPr>
        <w:t>a to nejpozději do 15. 11. 20</w:t>
      </w:r>
      <w:r w:rsidR="007F395C">
        <w:rPr>
          <w:rFonts w:ascii="Times New Roman" w:eastAsia="Times New Roman" w:hAnsi="Times New Roman" w:cs="Times New Roman"/>
          <w:sz w:val="28"/>
          <w:szCs w:val="24"/>
          <w:lang w:eastAsia="cs-CZ"/>
        </w:rPr>
        <w:t>2</w:t>
      </w:r>
      <w:r w:rsidR="00913465">
        <w:rPr>
          <w:rFonts w:ascii="Times New Roman" w:eastAsia="Times New Roman" w:hAnsi="Times New Roman" w:cs="Times New Roman"/>
          <w:sz w:val="28"/>
          <w:szCs w:val="24"/>
          <w:lang w:eastAsia="cs-CZ"/>
        </w:rPr>
        <w:t>2</w:t>
      </w:r>
      <w:r w:rsidR="00247ECF" w:rsidRPr="00D02C0E">
        <w:rPr>
          <w:rFonts w:ascii="Times New Roman" w:eastAsia="Times New Roman" w:hAnsi="Times New Roman" w:cs="Times New Roman"/>
          <w:sz w:val="28"/>
          <w:szCs w:val="24"/>
          <w:lang w:eastAsia="cs-CZ"/>
        </w:rPr>
        <w:t>. </w:t>
      </w:r>
      <w:r w:rsidR="00247ECF" w:rsidRPr="00D02C0E">
        <w:rPr>
          <w:rFonts w:ascii="Times New Roman" w:eastAsia="Times New Roman" w:hAnsi="Times New Roman" w:cs="Times New Roman"/>
          <w:sz w:val="24"/>
          <w:szCs w:val="24"/>
          <w:lang w:eastAsia="cs-CZ"/>
        </w:rPr>
        <w:t xml:space="preserve"> </w:t>
      </w:r>
    </w:p>
    <w:p w14:paraId="59032B9F" w14:textId="0F984EAC" w:rsidR="00247ECF" w:rsidRPr="00D02C0E" w:rsidRDefault="00247ECF" w:rsidP="00247ECF">
      <w:pPr>
        <w:spacing w:before="100" w:beforeAutospacing="1" w:after="0" w:line="240" w:lineRule="auto"/>
        <w:ind w:firstLine="708"/>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8"/>
          <w:szCs w:val="24"/>
          <w:lang w:eastAsia="cs-CZ"/>
        </w:rPr>
        <w:t xml:space="preserve">Přihláška do soutěže musí být úplně vyplněna na předepsaném formuláři </w:t>
      </w:r>
      <w:r w:rsidR="00C320F2" w:rsidRPr="00D02C0E">
        <w:rPr>
          <w:rFonts w:ascii="Times New Roman" w:eastAsia="Times New Roman" w:hAnsi="Times New Roman" w:cs="Times New Roman"/>
          <w:sz w:val="28"/>
          <w:szCs w:val="24"/>
          <w:lang w:eastAsia="cs-CZ"/>
        </w:rPr>
        <w:t xml:space="preserve">„Přihláška do ŽL“ </w:t>
      </w:r>
      <w:r w:rsidRPr="00D02C0E">
        <w:rPr>
          <w:rFonts w:ascii="Times New Roman" w:eastAsia="Times New Roman" w:hAnsi="Times New Roman" w:cs="Times New Roman"/>
          <w:sz w:val="28"/>
          <w:szCs w:val="24"/>
          <w:lang w:eastAsia="cs-CZ"/>
        </w:rPr>
        <w:t>a doručen</w:t>
      </w:r>
      <w:r w:rsidR="0064159A" w:rsidRPr="00D02C0E">
        <w:rPr>
          <w:rFonts w:ascii="Times New Roman" w:eastAsia="Times New Roman" w:hAnsi="Times New Roman" w:cs="Times New Roman"/>
          <w:sz w:val="28"/>
          <w:szCs w:val="24"/>
          <w:lang w:eastAsia="cs-CZ"/>
        </w:rPr>
        <w:t>a Ko</w:t>
      </w:r>
      <w:r w:rsidR="00634322">
        <w:rPr>
          <w:rFonts w:ascii="Times New Roman" w:eastAsia="Times New Roman" w:hAnsi="Times New Roman" w:cs="Times New Roman"/>
          <w:sz w:val="28"/>
          <w:szCs w:val="24"/>
          <w:lang w:eastAsia="cs-CZ"/>
        </w:rPr>
        <w:t>misi mládeže do 31. 10. 20</w:t>
      </w:r>
      <w:r w:rsidR="007F395C">
        <w:rPr>
          <w:rFonts w:ascii="Times New Roman" w:eastAsia="Times New Roman" w:hAnsi="Times New Roman" w:cs="Times New Roman"/>
          <w:sz w:val="28"/>
          <w:szCs w:val="24"/>
          <w:lang w:eastAsia="cs-CZ"/>
        </w:rPr>
        <w:t>2</w:t>
      </w:r>
      <w:r w:rsidR="00913465">
        <w:rPr>
          <w:rFonts w:ascii="Times New Roman" w:eastAsia="Times New Roman" w:hAnsi="Times New Roman" w:cs="Times New Roman"/>
          <w:sz w:val="28"/>
          <w:szCs w:val="24"/>
          <w:lang w:eastAsia="cs-CZ"/>
        </w:rPr>
        <w:t>2</w:t>
      </w:r>
      <w:r w:rsidRPr="00D02C0E">
        <w:rPr>
          <w:rFonts w:ascii="Times New Roman" w:eastAsia="Times New Roman" w:hAnsi="Times New Roman" w:cs="Times New Roman"/>
          <w:sz w:val="28"/>
          <w:szCs w:val="24"/>
          <w:lang w:eastAsia="cs-CZ"/>
        </w:rPr>
        <w:t>. Formulář přihlášky</w:t>
      </w:r>
      <w:r w:rsidR="00224849">
        <w:rPr>
          <w:rFonts w:ascii="Times New Roman" w:eastAsia="Times New Roman" w:hAnsi="Times New Roman" w:cs="Times New Roman"/>
          <w:sz w:val="28"/>
          <w:szCs w:val="24"/>
          <w:lang w:eastAsia="cs-CZ"/>
        </w:rPr>
        <w:t xml:space="preserve"> </w:t>
      </w:r>
      <w:r w:rsidRPr="00D02C0E">
        <w:rPr>
          <w:rFonts w:ascii="Times New Roman" w:eastAsia="Times New Roman" w:hAnsi="Times New Roman" w:cs="Times New Roman"/>
          <w:sz w:val="28"/>
          <w:szCs w:val="24"/>
          <w:lang w:eastAsia="cs-CZ"/>
        </w:rPr>
        <w:t>je ke stažení na internetové stránce</w:t>
      </w:r>
      <w:r w:rsidR="00224849">
        <w:rPr>
          <w:rFonts w:ascii="Times New Roman" w:eastAsia="Times New Roman" w:hAnsi="Times New Roman" w:cs="Times New Roman"/>
          <w:sz w:val="28"/>
          <w:szCs w:val="24"/>
          <w:lang w:eastAsia="cs-CZ"/>
        </w:rPr>
        <w:t xml:space="preserve">  </w:t>
      </w:r>
      <w:hyperlink r:id="rId9" w:history="1">
        <w:r w:rsidR="00224849" w:rsidRPr="00E80E7B">
          <w:rPr>
            <w:rStyle w:val="Hypertextovodkaz"/>
            <w:rFonts w:ascii="Times New Roman" w:eastAsia="Times New Roman" w:hAnsi="Times New Roman" w:cs="Times New Roman"/>
            <w:sz w:val="28"/>
            <w:szCs w:val="24"/>
            <w:lang w:eastAsia="cs-CZ"/>
          </w:rPr>
          <w:t>https://www.handball.cz/aktualita/zakovskaliga</w:t>
        </w:r>
      </w:hyperlink>
      <w:r w:rsidR="00224849">
        <w:rPr>
          <w:rFonts w:ascii="Times New Roman" w:eastAsia="Times New Roman" w:hAnsi="Times New Roman" w:cs="Times New Roman"/>
          <w:sz w:val="28"/>
          <w:szCs w:val="24"/>
          <w:lang w:eastAsia="cs-CZ"/>
        </w:rPr>
        <w:t xml:space="preserve"> </w:t>
      </w:r>
      <w:r w:rsidRPr="00D02C0E">
        <w:rPr>
          <w:rFonts w:ascii="Times New Roman" w:eastAsia="Times New Roman" w:hAnsi="Times New Roman" w:cs="Times New Roman"/>
          <w:sz w:val="28"/>
          <w:szCs w:val="24"/>
          <w:lang w:eastAsia="cs-CZ"/>
        </w:rPr>
        <w:t>. Přihláška bude odmítnuta za předpokladu, že nebude obsahovat podstatné náležitosti (název klubu, adresa sídla, bankovní spojení, IČ klubu, adresa haly</w:t>
      </w:r>
      <w:r w:rsidR="000A5905">
        <w:rPr>
          <w:rFonts w:ascii="Times New Roman" w:eastAsia="Times New Roman" w:hAnsi="Times New Roman" w:cs="Times New Roman"/>
          <w:sz w:val="28"/>
          <w:szCs w:val="24"/>
          <w:lang w:eastAsia="cs-CZ"/>
        </w:rPr>
        <w:t>, kontaktní osoba</w:t>
      </w:r>
      <w:r w:rsidRPr="00D02C0E">
        <w:rPr>
          <w:rFonts w:ascii="Times New Roman" w:eastAsia="Times New Roman" w:hAnsi="Times New Roman" w:cs="Times New Roman"/>
          <w:sz w:val="28"/>
          <w:szCs w:val="24"/>
          <w:lang w:eastAsia="cs-CZ"/>
        </w:rPr>
        <w:t>).</w:t>
      </w:r>
    </w:p>
    <w:p w14:paraId="37C268BB" w14:textId="2B280A01" w:rsidR="00D02C0E" w:rsidRPr="00D02C0E" w:rsidRDefault="00C320F2" w:rsidP="00224849">
      <w:pPr>
        <w:spacing w:before="100" w:beforeAutospacing="1" w:after="0" w:line="240" w:lineRule="auto"/>
        <w:ind w:firstLine="708"/>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8"/>
          <w:szCs w:val="24"/>
          <w:lang w:eastAsia="cs-CZ"/>
        </w:rPr>
        <w:t>Přihláška je platná pouze v případě, že</w:t>
      </w:r>
      <w:r w:rsidR="00247ECF" w:rsidRPr="00D02C0E">
        <w:rPr>
          <w:rFonts w:ascii="Times New Roman" w:eastAsia="Times New Roman" w:hAnsi="Times New Roman" w:cs="Times New Roman"/>
          <w:sz w:val="28"/>
          <w:szCs w:val="24"/>
          <w:lang w:eastAsia="cs-CZ"/>
        </w:rPr>
        <w:t xml:space="preserve"> současně krajský svaz házené potvrdí její oprávněnost (viz čl. 1),</w:t>
      </w:r>
      <w:r w:rsidR="00634322">
        <w:rPr>
          <w:rFonts w:ascii="Times New Roman" w:eastAsia="Times New Roman" w:hAnsi="Times New Roman" w:cs="Times New Roman"/>
          <w:sz w:val="28"/>
          <w:szCs w:val="24"/>
          <w:lang w:eastAsia="cs-CZ"/>
        </w:rPr>
        <w:t xml:space="preserve"> a to nejpozději do 31. 10. 20</w:t>
      </w:r>
      <w:r w:rsidR="007F395C">
        <w:rPr>
          <w:rFonts w:ascii="Times New Roman" w:eastAsia="Times New Roman" w:hAnsi="Times New Roman" w:cs="Times New Roman"/>
          <w:sz w:val="28"/>
          <w:szCs w:val="24"/>
          <w:lang w:eastAsia="cs-CZ"/>
        </w:rPr>
        <w:t>2</w:t>
      </w:r>
      <w:r w:rsidR="00913465">
        <w:rPr>
          <w:rFonts w:ascii="Times New Roman" w:eastAsia="Times New Roman" w:hAnsi="Times New Roman" w:cs="Times New Roman"/>
          <w:sz w:val="28"/>
          <w:szCs w:val="24"/>
          <w:lang w:eastAsia="cs-CZ"/>
        </w:rPr>
        <w:t>2</w:t>
      </w:r>
      <w:r w:rsidR="00247ECF" w:rsidRPr="00D02C0E">
        <w:rPr>
          <w:rFonts w:ascii="Times New Roman" w:eastAsia="Times New Roman" w:hAnsi="Times New Roman" w:cs="Times New Roman"/>
          <w:sz w:val="28"/>
          <w:szCs w:val="24"/>
          <w:lang w:eastAsia="cs-CZ"/>
        </w:rPr>
        <w:t>. KSH má pov</w:t>
      </w:r>
      <w:r w:rsidR="00634322">
        <w:rPr>
          <w:rFonts w:ascii="Times New Roman" w:eastAsia="Times New Roman" w:hAnsi="Times New Roman" w:cs="Times New Roman"/>
          <w:sz w:val="28"/>
          <w:szCs w:val="24"/>
          <w:lang w:eastAsia="cs-CZ"/>
        </w:rPr>
        <w:t xml:space="preserve">innost nejpozději do </w:t>
      </w:r>
      <w:r w:rsidR="00240779">
        <w:rPr>
          <w:rFonts w:ascii="Times New Roman" w:eastAsia="Times New Roman" w:hAnsi="Times New Roman" w:cs="Times New Roman"/>
          <w:sz w:val="28"/>
          <w:szCs w:val="24"/>
          <w:lang w:eastAsia="cs-CZ"/>
        </w:rPr>
        <w:t>3</w:t>
      </w:r>
      <w:r w:rsidR="00634322">
        <w:rPr>
          <w:rFonts w:ascii="Times New Roman" w:eastAsia="Times New Roman" w:hAnsi="Times New Roman" w:cs="Times New Roman"/>
          <w:sz w:val="28"/>
          <w:szCs w:val="24"/>
          <w:lang w:eastAsia="cs-CZ"/>
        </w:rPr>
        <w:t>. 11. 20</w:t>
      </w:r>
      <w:r w:rsidR="007F395C">
        <w:rPr>
          <w:rFonts w:ascii="Times New Roman" w:eastAsia="Times New Roman" w:hAnsi="Times New Roman" w:cs="Times New Roman"/>
          <w:sz w:val="28"/>
          <w:szCs w:val="24"/>
          <w:lang w:eastAsia="cs-CZ"/>
        </w:rPr>
        <w:t>2</w:t>
      </w:r>
      <w:r w:rsidR="00913465">
        <w:rPr>
          <w:rFonts w:ascii="Times New Roman" w:eastAsia="Times New Roman" w:hAnsi="Times New Roman" w:cs="Times New Roman"/>
          <w:sz w:val="28"/>
          <w:szCs w:val="24"/>
          <w:lang w:eastAsia="cs-CZ"/>
        </w:rPr>
        <w:t>2</w:t>
      </w:r>
      <w:r w:rsidR="00247ECF" w:rsidRPr="00D02C0E">
        <w:rPr>
          <w:rFonts w:ascii="Times New Roman" w:eastAsia="Times New Roman" w:hAnsi="Times New Roman" w:cs="Times New Roman"/>
          <w:sz w:val="28"/>
          <w:szCs w:val="24"/>
          <w:lang w:eastAsia="cs-CZ"/>
        </w:rPr>
        <w:t xml:space="preserve"> nahlásit </w:t>
      </w:r>
      <w:r w:rsidRPr="00D02C0E">
        <w:rPr>
          <w:rFonts w:ascii="Times New Roman" w:eastAsia="Times New Roman" w:hAnsi="Times New Roman" w:cs="Times New Roman"/>
          <w:sz w:val="28"/>
          <w:szCs w:val="24"/>
          <w:lang w:eastAsia="cs-CZ"/>
        </w:rPr>
        <w:t xml:space="preserve">družstva </w:t>
      </w:r>
      <w:r w:rsidR="00247ECF" w:rsidRPr="00D02C0E">
        <w:rPr>
          <w:rFonts w:ascii="Times New Roman" w:eastAsia="Times New Roman" w:hAnsi="Times New Roman" w:cs="Times New Roman"/>
          <w:sz w:val="28"/>
          <w:szCs w:val="24"/>
          <w:lang w:eastAsia="cs-CZ"/>
        </w:rPr>
        <w:t>přímo postupující do 1. kola ŽL.</w:t>
      </w:r>
    </w:p>
    <w:p w14:paraId="3838A3CD" w14:textId="77777777" w:rsidR="00247ECF" w:rsidRPr="00371424" w:rsidRDefault="00247ECF" w:rsidP="00247ECF">
      <w:pPr>
        <w:spacing w:before="100" w:beforeAutospacing="1" w:after="0" w:line="240" w:lineRule="auto"/>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t>5.    Pořadatel utkání</w:t>
      </w:r>
    </w:p>
    <w:p w14:paraId="6FF0CF74" w14:textId="77777777" w:rsidR="00247ECF" w:rsidRPr="00D02C0E"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8"/>
          <w:szCs w:val="24"/>
          <w:lang w:eastAsia="cs-CZ"/>
        </w:rPr>
        <w:t xml:space="preserve">Při stanovení </w:t>
      </w:r>
      <w:r w:rsidRPr="00D02C0E">
        <w:rPr>
          <w:rFonts w:ascii="Times New Roman" w:eastAsia="Times New Roman" w:hAnsi="Times New Roman" w:cs="Times New Roman"/>
          <w:sz w:val="28"/>
          <w:szCs w:val="24"/>
          <w:u w:val="single"/>
          <w:lang w:eastAsia="cs-CZ"/>
        </w:rPr>
        <w:t>pořadatelství jednotlivých turnajů</w:t>
      </w:r>
      <w:r w:rsidRPr="00D02C0E">
        <w:rPr>
          <w:rFonts w:ascii="Times New Roman" w:eastAsia="Times New Roman" w:hAnsi="Times New Roman" w:cs="Times New Roman"/>
          <w:sz w:val="28"/>
          <w:szCs w:val="24"/>
          <w:lang w:eastAsia="cs-CZ"/>
        </w:rPr>
        <w:t xml:space="preserve"> se vychází z následujících principů: </w:t>
      </w:r>
    </w:p>
    <w:p w14:paraId="04538922" w14:textId="61254890" w:rsidR="00247ECF" w:rsidRPr="008E79D6"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xml:space="preserve">Pořadatelství utkání v 1. – 5. kole je předem určeno nasazením do jednotlivých skupin Žákovské ligy (viz článek 6). Dívčí družstva musí potvrdit přesné datum pořadatelství, a to nejpozději do </w:t>
      </w:r>
      <w:r w:rsidR="008350DB">
        <w:rPr>
          <w:rFonts w:ascii="Times New Roman" w:eastAsia="Times New Roman" w:hAnsi="Times New Roman" w:cs="Times New Roman"/>
          <w:sz w:val="28"/>
          <w:szCs w:val="24"/>
          <w:lang w:eastAsia="cs-CZ"/>
        </w:rPr>
        <w:t>2</w:t>
      </w:r>
      <w:r w:rsidR="007821B7">
        <w:rPr>
          <w:rFonts w:ascii="Times New Roman" w:eastAsia="Times New Roman" w:hAnsi="Times New Roman" w:cs="Times New Roman"/>
          <w:sz w:val="28"/>
          <w:szCs w:val="24"/>
          <w:lang w:eastAsia="cs-CZ"/>
        </w:rPr>
        <w:t>0</w:t>
      </w:r>
      <w:r w:rsidR="008350DB">
        <w:rPr>
          <w:rFonts w:ascii="Times New Roman" w:eastAsia="Times New Roman" w:hAnsi="Times New Roman" w:cs="Times New Roman"/>
          <w:sz w:val="28"/>
          <w:szCs w:val="24"/>
          <w:lang w:eastAsia="cs-CZ"/>
        </w:rPr>
        <w:t>. 11. 20</w:t>
      </w:r>
      <w:r w:rsidR="007F395C">
        <w:rPr>
          <w:rFonts w:ascii="Times New Roman" w:eastAsia="Times New Roman" w:hAnsi="Times New Roman" w:cs="Times New Roman"/>
          <w:sz w:val="28"/>
          <w:szCs w:val="24"/>
          <w:lang w:eastAsia="cs-CZ"/>
        </w:rPr>
        <w:t>2</w:t>
      </w:r>
      <w:r w:rsidR="007821B7">
        <w:rPr>
          <w:rFonts w:ascii="Times New Roman" w:eastAsia="Times New Roman" w:hAnsi="Times New Roman" w:cs="Times New Roman"/>
          <w:sz w:val="28"/>
          <w:szCs w:val="24"/>
          <w:lang w:eastAsia="cs-CZ"/>
        </w:rPr>
        <w:t>2</w:t>
      </w:r>
      <w:r w:rsidRPr="008E79D6">
        <w:rPr>
          <w:rFonts w:ascii="Times New Roman" w:eastAsia="Times New Roman" w:hAnsi="Times New Roman" w:cs="Times New Roman"/>
          <w:sz w:val="28"/>
          <w:szCs w:val="24"/>
          <w:lang w:eastAsia="cs-CZ"/>
        </w:rPr>
        <w:t xml:space="preserve">. Pokud družstvo nemůže dané kolo pořádat, musí tak oznámit řídícímu soutěže, taktéž do </w:t>
      </w:r>
      <w:r w:rsidR="008350DB">
        <w:rPr>
          <w:rFonts w:ascii="Times New Roman" w:eastAsia="Times New Roman" w:hAnsi="Times New Roman" w:cs="Times New Roman"/>
          <w:sz w:val="28"/>
          <w:szCs w:val="24"/>
          <w:lang w:eastAsia="cs-CZ"/>
        </w:rPr>
        <w:t>2</w:t>
      </w:r>
      <w:r w:rsidR="007821B7">
        <w:rPr>
          <w:rFonts w:ascii="Times New Roman" w:eastAsia="Times New Roman" w:hAnsi="Times New Roman" w:cs="Times New Roman"/>
          <w:sz w:val="28"/>
          <w:szCs w:val="24"/>
          <w:lang w:eastAsia="cs-CZ"/>
        </w:rPr>
        <w:t>0</w:t>
      </w:r>
      <w:r w:rsidR="008350DB">
        <w:rPr>
          <w:rFonts w:ascii="Times New Roman" w:eastAsia="Times New Roman" w:hAnsi="Times New Roman" w:cs="Times New Roman"/>
          <w:sz w:val="28"/>
          <w:szCs w:val="24"/>
          <w:lang w:eastAsia="cs-CZ"/>
        </w:rPr>
        <w:t>. 11. 20</w:t>
      </w:r>
      <w:r w:rsidR="007F395C">
        <w:rPr>
          <w:rFonts w:ascii="Times New Roman" w:eastAsia="Times New Roman" w:hAnsi="Times New Roman" w:cs="Times New Roman"/>
          <w:sz w:val="28"/>
          <w:szCs w:val="24"/>
          <w:lang w:eastAsia="cs-CZ"/>
        </w:rPr>
        <w:t>2</w:t>
      </w:r>
      <w:r w:rsidR="007821B7">
        <w:rPr>
          <w:rFonts w:ascii="Times New Roman" w:eastAsia="Times New Roman" w:hAnsi="Times New Roman" w:cs="Times New Roman"/>
          <w:sz w:val="28"/>
          <w:szCs w:val="24"/>
          <w:lang w:eastAsia="cs-CZ"/>
        </w:rPr>
        <w:t>2</w:t>
      </w:r>
      <w:r w:rsidRPr="008E79D6">
        <w:rPr>
          <w:rFonts w:ascii="Times New Roman" w:eastAsia="Times New Roman" w:hAnsi="Times New Roman" w:cs="Times New Roman"/>
          <w:sz w:val="28"/>
          <w:szCs w:val="24"/>
          <w:lang w:eastAsia="cs-CZ"/>
        </w:rPr>
        <w:t xml:space="preserve">. Chlapecká družstva musí potvrdit přesné datum pořadatelství, a to nejpozději do </w:t>
      </w:r>
      <w:r w:rsidR="008350DB">
        <w:rPr>
          <w:rFonts w:ascii="Times New Roman" w:eastAsia="Times New Roman" w:hAnsi="Times New Roman" w:cs="Times New Roman"/>
          <w:sz w:val="28"/>
          <w:szCs w:val="24"/>
          <w:lang w:eastAsia="cs-CZ"/>
        </w:rPr>
        <w:t>2</w:t>
      </w:r>
      <w:r w:rsidR="007821B7">
        <w:rPr>
          <w:rFonts w:ascii="Times New Roman" w:eastAsia="Times New Roman" w:hAnsi="Times New Roman" w:cs="Times New Roman"/>
          <w:sz w:val="28"/>
          <w:szCs w:val="24"/>
          <w:lang w:eastAsia="cs-CZ"/>
        </w:rPr>
        <w:t>7</w:t>
      </w:r>
      <w:r w:rsidR="008350DB">
        <w:rPr>
          <w:rFonts w:ascii="Times New Roman" w:eastAsia="Times New Roman" w:hAnsi="Times New Roman" w:cs="Times New Roman"/>
          <w:sz w:val="28"/>
          <w:szCs w:val="24"/>
          <w:lang w:eastAsia="cs-CZ"/>
        </w:rPr>
        <w:t>. 11. 20</w:t>
      </w:r>
      <w:r w:rsidR="007F395C">
        <w:rPr>
          <w:rFonts w:ascii="Times New Roman" w:eastAsia="Times New Roman" w:hAnsi="Times New Roman" w:cs="Times New Roman"/>
          <w:sz w:val="28"/>
          <w:szCs w:val="24"/>
          <w:lang w:eastAsia="cs-CZ"/>
        </w:rPr>
        <w:t>2</w:t>
      </w:r>
      <w:r w:rsidR="007821B7">
        <w:rPr>
          <w:rFonts w:ascii="Times New Roman" w:eastAsia="Times New Roman" w:hAnsi="Times New Roman" w:cs="Times New Roman"/>
          <w:sz w:val="28"/>
          <w:szCs w:val="24"/>
          <w:lang w:eastAsia="cs-CZ"/>
        </w:rPr>
        <w:t>2</w:t>
      </w:r>
      <w:r w:rsidRPr="008E79D6">
        <w:rPr>
          <w:rFonts w:ascii="Times New Roman" w:eastAsia="Times New Roman" w:hAnsi="Times New Roman" w:cs="Times New Roman"/>
          <w:sz w:val="28"/>
          <w:szCs w:val="24"/>
          <w:lang w:eastAsia="cs-CZ"/>
        </w:rPr>
        <w:t xml:space="preserve">. Pokud družstvo nemůže dané kolo pořádat, musí tak oznámit řídícímu soutěže, taktéž do </w:t>
      </w:r>
      <w:r w:rsidR="008350DB">
        <w:rPr>
          <w:rFonts w:ascii="Times New Roman" w:eastAsia="Times New Roman" w:hAnsi="Times New Roman" w:cs="Times New Roman"/>
          <w:sz w:val="28"/>
          <w:szCs w:val="24"/>
          <w:lang w:eastAsia="cs-CZ"/>
        </w:rPr>
        <w:t>2</w:t>
      </w:r>
      <w:r w:rsidR="007821B7">
        <w:rPr>
          <w:rFonts w:ascii="Times New Roman" w:eastAsia="Times New Roman" w:hAnsi="Times New Roman" w:cs="Times New Roman"/>
          <w:sz w:val="28"/>
          <w:szCs w:val="24"/>
          <w:lang w:eastAsia="cs-CZ"/>
        </w:rPr>
        <w:t>7</w:t>
      </w:r>
      <w:r w:rsidR="008350DB">
        <w:rPr>
          <w:rFonts w:ascii="Times New Roman" w:eastAsia="Times New Roman" w:hAnsi="Times New Roman" w:cs="Times New Roman"/>
          <w:sz w:val="28"/>
          <w:szCs w:val="24"/>
          <w:lang w:eastAsia="cs-CZ"/>
        </w:rPr>
        <w:t>. 11. 20</w:t>
      </w:r>
      <w:r w:rsidR="007F395C">
        <w:rPr>
          <w:rFonts w:ascii="Times New Roman" w:eastAsia="Times New Roman" w:hAnsi="Times New Roman" w:cs="Times New Roman"/>
          <w:sz w:val="28"/>
          <w:szCs w:val="24"/>
          <w:lang w:eastAsia="cs-CZ"/>
        </w:rPr>
        <w:t>2</w:t>
      </w:r>
      <w:r w:rsidR="007821B7">
        <w:rPr>
          <w:rFonts w:ascii="Times New Roman" w:eastAsia="Times New Roman" w:hAnsi="Times New Roman" w:cs="Times New Roman"/>
          <w:sz w:val="28"/>
          <w:szCs w:val="24"/>
          <w:lang w:eastAsia="cs-CZ"/>
        </w:rPr>
        <w:t>2</w:t>
      </w:r>
      <w:r w:rsidRPr="008E79D6">
        <w:rPr>
          <w:rFonts w:ascii="Times New Roman" w:eastAsia="Times New Roman" w:hAnsi="Times New Roman" w:cs="Times New Roman"/>
          <w:sz w:val="28"/>
          <w:szCs w:val="24"/>
          <w:lang w:eastAsia="cs-CZ"/>
        </w:rPr>
        <w:t xml:space="preserve">.  Zájemci o pořádání takto uvolněného turnaje musí závazně projevit svůj zájem o pořádání do 3 pracovních </w:t>
      </w:r>
      <w:r w:rsidR="008E79D6">
        <w:rPr>
          <w:rFonts w:ascii="Times New Roman" w:eastAsia="Times New Roman" w:hAnsi="Times New Roman" w:cs="Times New Roman"/>
          <w:sz w:val="28"/>
          <w:szCs w:val="24"/>
          <w:lang w:eastAsia="cs-CZ"/>
        </w:rPr>
        <w:t>dnů od oznámení těchto turnajů.</w:t>
      </w:r>
    </w:p>
    <w:p w14:paraId="13C097B9" w14:textId="77240881" w:rsidR="00247ECF" w:rsidRPr="008E79D6" w:rsidRDefault="00247ECF" w:rsidP="00C320F2">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xml:space="preserve">Zájemci o pořádání turnaje 6. kola Žákovské ligy musí závazně projevit svůj zájem o pořádání do </w:t>
      </w:r>
      <w:r w:rsidR="007821B7">
        <w:rPr>
          <w:rFonts w:ascii="Times New Roman" w:eastAsia="Times New Roman" w:hAnsi="Times New Roman" w:cs="Times New Roman"/>
          <w:sz w:val="28"/>
          <w:szCs w:val="24"/>
          <w:lang w:eastAsia="cs-CZ"/>
        </w:rPr>
        <w:t>30</w:t>
      </w:r>
      <w:r w:rsidR="008350DB">
        <w:rPr>
          <w:rFonts w:ascii="Times New Roman" w:eastAsia="Times New Roman" w:hAnsi="Times New Roman" w:cs="Times New Roman"/>
          <w:sz w:val="28"/>
          <w:szCs w:val="24"/>
          <w:lang w:eastAsia="cs-CZ"/>
        </w:rPr>
        <w:t>. 11. 20</w:t>
      </w:r>
      <w:r w:rsidR="007F395C">
        <w:rPr>
          <w:rFonts w:ascii="Times New Roman" w:eastAsia="Times New Roman" w:hAnsi="Times New Roman" w:cs="Times New Roman"/>
          <w:sz w:val="28"/>
          <w:szCs w:val="24"/>
          <w:lang w:eastAsia="cs-CZ"/>
        </w:rPr>
        <w:t>2</w:t>
      </w:r>
      <w:r w:rsidR="007821B7">
        <w:rPr>
          <w:rFonts w:ascii="Times New Roman" w:eastAsia="Times New Roman" w:hAnsi="Times New Roman" w:cs="Times New Roman"/>
          <w:sz w:val="28"/>
          <w:szCs w:val="24"/>
          <w:lang w:eastAsia="cs-CZ"/>
        </w:rPr>
        <w:t>2</w:t>
      </w:r>
      <w:r w:rsidRPr="008E79D6">
        <w:rPr>
          <w:rFonts w:ascii="Times New Roman" w:eastAsia="Times New Roman" w:hAnsi="Times New Roman" w:cs="Times New Roman"/>
          <w:sz w:val="28"/>
          <w:szCs w:val="24"/>
          <w:lang w:eastAsia="cs-CZ"/>
        </w:rPr>
        <w:t xml:space="preserve">. Zájem musí projevit </w:t>
      </w:r>
      <w:r w:rsidRPr="008E79D6">
        <w:rPr>
          <w:rFonts w:ascii="Times New Roman" w:eastAsia="Times New Roman" w:hAnsi="Times New Roman" w:cs="Times New Roman"/>
          <w:b/>
          <w:sz w:val="28"/>
          <w:szCs w:val="24"/>
          <w:lang w:eastAsia="cs-CZ"/>
        </w:rPr>
        <w:t>e-mailem</w:t>
      </w:r>
      <w:r w:rsidRPr="008E79D6">
        <w:rPr>
          <w:rFonts w:ascii="Times New Roman" w:eastAsia="Times New Roman" w:hAnsi="Times New Roman" w:cs="Times New Roman"/>
          <w:sz w:val="28"/>
          <w:szCs w:val="24"/>
          <w:lang w:eastAsia="cs-CZ"/>
        </w:rPr>
        <w:t xml:space="preserve"> na adresu </w:t>
      </w:r>
      <w:r w:rsidRPr="008E79D6">
        <w:rPr>
          <w:rFonts w:ascii="Times New Roman" w:eastAsia="Times New Roman" w:hAnsi="Times New Roman" w:cs="Times New Roman"/>
          <w:sz w:val="28"/>
          <w:szCs w:val="24"/>
          <w:lang w:eastAsia="cs-CZ"/>
        </w:rPr>
        <w:lastRenderedPageBreak/>
        <w:t xml:space="preserve">řídícího soutěže </w:t>
      </w:r>
      <w:hyperlink r:id="rId10" w:history="1">
        <w:r w:rsidR="00224849" w:rsidRPr="00E80E7B">
          <w:rPr>
            <w:rStyle w:val="Hypertextovodkaz"/>
            <w:rFonts w:ascii="Times New Roman" w:eastAsia="Times New Roman" w:hAnsi="Times New Roman" w:cs="Times New Roman"/>
            <w:sz w:val="28"/>
            <w:szCs w:val="24"/>
            <w:lang w:eastAsia="cs-CZ"/>
          </w:rPr>
          <w:t>rams@handball.cz</w:t>
        </w:r>
      </w:hyperlink>
      <w:r w:rsidRPr="008E79D6">
        <w:rPr>
          <w:rFonts w:ascii="Times New Roman" w:eastAsia="Times New Roman" w:hAnsi="Times New Roman" w:cs="Times New Roman"/>
          <w:sz w:val="28"/>
          <w:szCs w:val="24"/>
          <w:lang w:eastAsia="cs-CZ"/>
        </w:rPr>
        <w:t xml:space="preserve">. Pořadatel bude následně určen </w:t>
      </w:r>
      <w:r w:rsidR="00C320F2" w:rsidRPr="008E79D6">
        <w:rPr>
          <w:rFonts w:ascii="Times New Roman" w:eastAsia="Times New Roman" w:hAnsi="Times New Roman" w:cs="Times New Roman"/>
          <w:sz w:val="28"/>
          <w:szCs w:val="24"/>
          <w:lang w:eastAsia="cs-CZ"/>
        </w:rPr>
        <w:t xml:space="preserve">dle ustanovení tohoto rozpisu. </w:t>
      </w:r>
      <w:r w:rsidRPr="008E79D6">
        <w:rPr>
          <w:rFonts w:ascii="Times New Roman" w:eastAsia="Times New Roman" w:hAnsi="Times New Roman" w:cs="Times New Roman"/>
          <w:sz w:val="28"/>
          <w:szCs w:val="24"/>
          <w:lang w:eastAsia="cs-CZ"/>
        </w:rPr>
        <w:t> </w:t>
      </w:r>
    </w:p>
    <w:p w14:paraId="5E895ACA" w14:textId="77777777" w:rsidR="00247ECF" w:rsidRPr="008E79D6"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Pořadatelství uvolněných turnajů a turnajů 6. kola se nabízí vždy nejprve družstvu, které projevilo zájem o pořádání turnaje a je v plánu kola uvedeno na nejnižším místě. Pokud již v některém z minulých kol toto družstvo turnaj pořádalo, nabízí se pořadatelství družstvu, které projevilo o pořádání zájem a je na pozici vyšší.</w:t>
      </w:r>
    </w:p>
    <w:p w14:paraId="566CD544" w14:textId="77777777" w:rsidR="0031348F" w:rsidRPr="008E79D6"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Po</w:t>
      </w:r>
      <w:r w:rsidR="007E0519" w:rsidRPr="008E79D6">
        <w:rPr>
          <w:rFonts w:ascii="Times New Roman" w:eastAsia="Times New Roman" w:hAnsi="Times New Roman" w:cs="Times New Roman"/>
          <w:sz w:val="28"/>
          <w:szCs w:val="24"/>
          <w:lang w:eastAsia="cs-CZ"/>
        </w:rPr>
        <w:t xml:space="preserve">kud o pořadatelství daného kola </w:t>
      </w:r>
      <w:r w:rsidRPr="008E79D6">
        <w:rPr>
          <w:rFonts w:ascii="Times New Roman" w:eastAsia="Times New Roman" w:hAnsi="Times New Roman" w:cs="Times New Roman"/>
          <w:sz w:val="28"/>
          <w:szCs w:val="24"/>
          <w:lang w:eastAsia="cs-CZ"/>
        </w:rPr>
        <w:t xml:space="preserve">neprojeví žádné družstvo zájem, nabídne se pořadatelství vždy nejprve družstvu, které je v plánu kola uvedeno na posledním místě. Pokud již v některém z minulých kol oslovené družstvo turnaj pořádalo, nabízí se pořadatelství družstvu o pozici výše. Pokud již všechna družstva turnaj pořádala, nabídne se pořadatelství družstvu na nejnižší pozici a s nejnižším počtem turnajů pořádaných v předchozích kolech. Pokud všechna družstva odmítnou turnaj pořádat, může Komise mládeže ČSH jednomu z družstev pořadatelství turnaje nařídit, popřípadě jej může nabídnout jinému oddílu. </w:t>
      </w:r>
    </w:p>
    <w:p w14:paraId="283E8266" w14:textId="77777777" w:rsidR="00247ECF" w:rsidRPr="008E79D6"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Pokud družstvo z jakéhokoli důvodu odmítne pořadatelství</w:t>
      </w:r>
      <w:r w:rsidR="0031348F" w:rsidRPr="008E79D6">
        <w:rPr>
          <w:rFonts w:ascii="Times New Roman" w:eastAsia="Times New Roman" w:hAnsi="Times New Roman" w:cs="Times New Roman"/>
          <w:sz w:val="28"/>
          <w:szCs w:val="24"/>
          <w:lang w:eastAsia="cs-CZ"/>
        </w:rPr>
        <w:t xml:space="preserve"> v předchozích kolech</w:t>
      </w:r>
      <w:r w:rsidRPr="008E79D6">
        <w:rPr>
          <w:rFonts w:ascii="Times New Roman" w:eastAsia="Times New Roman" w:hAnsi="Times New Roman" w:cs="Times New Roman"/>
          <w:sz w:val="28"/>
          <w:szCs w:val="24"/>
          <w:lang w:eastAsia="cs-CZ"/>
        </w:rPr>
        <w:t>, bude na něj pohlíženo jako na druž</w:t>
      </w:r>
      <w:r w:rsidR="0031348F" w:rsidRPr="008E79D6">
        <w:rPr>
          <w:rFonts w:ascii="Times New Roman" w:eastAsia="Times New Roman" w:hAnsi="Times New Roman" w:cs="Times New Roman"/>
          <w:sz w:val="28"/>
          <w:szCs w:val="24"/>
          <w:lang w:eastAsia="cs-CZ"/>
        </w:rPr>
        <w:t>stvo, které již turnaj pořádalo, ale bez nároku přednostn</w:t>
      </w:r>
      <w:r w:rsidR="005E7CF1" w:rsidRPr="008E79D6">
        <w:rPr>
          <w:rFonts w:ascii="Times New Roman" w:eastAsia="Times New Roman" w:hAnsi="Times New Roman" w:cs="Times New Roman"/>
          <w:sz w:val="28"/>
          <w:szCs w:val="24"/>
          <w:lang w:eastAsia="cs-CZ"/>
        </w:rPr>
        <w:t>ě pořádat poslední kolo. M</w:t>
      </w:r>
      <w:r w:rsidR="0031348F" w:rsidRPr="008E79D6">
        <w:rPr>
          <w:rFonts w:ascii="Times New Roman" w:eastAsia="Times New Roman" w:hAnsi="Times New Roman" w:cs="Times New Roman"/>
          <w:sz w:val="28"/>
          <w:szCs w:val="24"/>
          <w:lang w:eastAsia="cs-CZ"/>
        </w:rPr>
        <w:t>ůže pořádat</w:t>
      </w:r>
      <w:r w:rsidR="005E7CF1" w:rsidRPr="008E79D6">
        <w:rPr>
          <w:rFonts w:ascii="Times New Roman" w:eastAsia="Times New Roman" w:hAnsi="Times New Roman" w:cs="Times New Roman"/>
          <w:sz w:val="28"/>
          <w:szCs w:val="24"/>
          <w:lang w:eastAsia="cs-CZ"/>
        </w:rPr>
        <w:t xml:space="preserve"> </w:t>
      </w:r>
      <w:r w:rsidR="00C320F2" w:rsidRPr="008E79D6">
        <w:rPr>
          <w:rFonts w:ascii="Times New Roman" w:eastAsia="Times New Roman" w:hAnsi="Times New Roman" w:cs="Times New Roman"/>
          <w:sz w:val="28"/>
          <w:szCs w:val="24"/>
          <w:lang w:eastAsia="cs-CZ"/>
        </w:rPr>
        <w:t xml:space="preserve">další turnaj pouze </w:t>
      </w:r>
      <w:r w:rsidR="005E7CF1" w:rsidRPr="008E79D6">
        <w:rPr>
          <w:rFonts w:ascii="Times New Roman" w:eastAsia="Times New Roman" w:hAnsi="Times New Roman" w:cs="Times New Roman"/>
          <w:sz w:val="28"/>
          <w:szCs w:val="24"/>
          <w:lang w:eastAsia="cs-CZ"/>
        </w:rPr>
        <w:t>v případě, že</w:t>
      </w:r>
      <w:r w:rsidR="0031348F" w:rsidRPr="008E79D6">
        <w:rPr>
          <w:rFonts w:ascii="Times New Roman" w:eastAsia="Times New Roman" w:hAnsi="Times New Roman" w:cs="Times New Roman"/>
          <w:sz w:val="28"/>
          <w:szCs w:val="24"/>
          <w:lang w:eastAsia="cs-CZ"/>
        </w:rPr>
        <w:t xml:space="preserve"> ostatní</w:t>
      </w:r>
      <w:r w:rsidR="005E7CF1" w:rsidRPr="008E79D6">
        <w:rPr>
          <w:rFonts w:ascii="Times New Roman" w:eastAsia="Times New Roman" w:hAnsi="Times New Roman" w:cs="Times New Roman"/>
          <w:sz w:val="28"/>
          <w:szCs w:val="24"/>
          <w:lang w:eastAsia="cs-CZ"/>
        </w:rPr>
        <w:t xml:space="preserve"> družstva pořadatelství odmítnou</w:t>
      </w:r>
      <w:r w:rsidR="0031348F" w:rsidRPr="008E79D6">
        <w:rPr>
          <w:rFonts w:ascii="Times New Roman" w:eastAsia="Times New Roman" w:hAnsi="Times New Roman" w:cs="Times New Roman"/>
          <w:sz w:val="28"/>
          <w:szCs w:val="24"/>
          <w:lang w:eastAsia="cs-CZ"/>
        </w:rPr>
        <w:t>.</w:t>
      </w:r>
    </w:p>
    <w:p w14:paraId="011D3DBA" w14:textId="77777777" w:rsidR="00247ECF" w:rsidRPr="008E79D6" w:rsidRDefault="00247ECF" w:rsidP="00C320F2">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xml:space="preserve"> Pokud všechna družstva odmítnou pořádat turnaj, pořadatelem je KM ČSH za následujících podmínek: KM ČSH zajistí splnění podmínek pořadatele s tím, že žádnému ze zúčastněných družstev nenáleží příspěvek </w:t>
      </w:r>
      <w:r w:rsidR="00C320F2" w:rsidRPr="008E79D6">
        <w:rPr>
          <w:rFonts w:ascii="Times New Roman" w:eastAsia="Times New Roman" w:hAnsi="Times New Roman" w:cs="Times New Roman"/>
          <w:sz w:val="28"/>
          <w:szCs w:val="24"/>
          <w:lang w:eastAsia="cs-CZ"/>
        </w:rPr>
        <w:t>na pořádání turnaje</w:t>
      </w:r>
      <w:r w:rsidR="008E79D6" w:rsidRPr="008E79D6">
        <w:rPr>
          <w:rFonts w:ascii="Times New Roman" w:eastAsia="Times New Roman" w:hAnsi="Times New Roman" w:cs="Times New Roman"/>
          <w:sz w:val="28"/>
          <w:szCs w:val="24"/>
          <w:lang w:eastAsia="cs-CZ"/>
        </w:rPr>
        <w:t>.</w:t>
      </w:r>
      <w:r w:rsidRPr="008E79D6">
        <w:rPr>
          <w:rFonts w:ascii="Times New Roman" w:eastAsia="Times New Roman" w:hAnsi="Times New Roman" w:cs="Times New Roman"/>
          <w:sz w:val="28"/>
          <w:szCs w:val="24"/>
          <w:lang w:eastAsia="cs-CZ"/>
        </w:rPr>
        <w:t> </w:t>
      </w:r>
    </w:p>
    <w:p w14:paraId="59D5C4A9" w14:textId="77777777" w:rsidR="00247ECF" w:rsidRPr="00371424" w:rsidRDefault="00C320F2" w:rsidP="00247ECF">
      <w:pPr>
        <w:spacing w:before="100" w:beforeAutospacing="1" w:after="0" w:line="240" w:lineRule="auto"/>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t xml:space="preserve">6.    Rozlosování </w:t>
      </w:r>
    </w:p>
    <w:p w14:paraId="78E67B28" w14:textId="77777777" w:rsidR="00247ECF" w:rsidRPr="00D3557F" w:rsidRDefault="00247ECF" w:rsidP="00D3557F">
      <w:pPr>
        <w:spacing w:before="100" w:beforeAutospacing="1" w:after="0" w:line="240" w:lineRule="auto"/>
        <w:jc w:val="both"/>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4"/>
          <w:szCs w:val="24"/>
          <w:lang w:eastAsia="cs-CZ"/>
        </w:rPr>
        <w:t xml:space="preserve">          </w:t>
      </w:r>
      <w:r w:rsidRPr="00D02C0E">
        <w:rPr>
          <w:rFonts w:ascii="Times New Roman" w:eastAsia="Times New Roman" w:hAnsi="Times New Roman" w:cs="Times New Roman"/>
          <w:sz w:val="24"/>
          <w:szCs w:val="24"/>
          <w:lang w:eastAsia="cs-CZ"/>
        </w:rPr>
        <w:tab/>
      </w:r>
      <w:r w:rsidRPr="008E79D6">
        <w:rPr>
          <w:rFonts w:ascii="Times New Roman" w:eastAsia="Times New Roman" w:hAnsi="Times New Roman" w:cs="Times New Roman"/>
          <w:sz w:val="28"/>
          <w:szCs w:val="24"/>
          <w:lang w:eastAsia="cs-CZ"/>
        </w:rPr>
        <w:t>P</w:t>
      </w:r>
      <w:r w:rsidR="00C320F2" w:rsidRPr="008E79D6">
        <w:rPr>
          <w:rFonts w:ascii="Times New Roman" w:eastAsia="Times New Roman" w:hAnsi="Times New Roman" w:cs="Times New Roman"/>
          <w:sz w:val="28"/>
          <w:szCs w:val="24"/>
          <w:lang w:eastAsia="cs-CZ"/>
        </w:rPr>
        <w:t>ro jednotlivé turnaje platí</w:t>
      </w:r>
      <w:r w:rsidRPr="008E79D6">
        <w:rPr>
          <w:rFonts w:ascii="Times New Roman" w:eastAsia="Times New Roman" w:hAnsi="Times New Roman" w:cs="Times New Roman"/>
          <w:sz w:val="28"/>
          <w:szCs w:val="24"/>
          <w:lang w:eastAsia="cs-CZ"/>
        </w:rPr>
        <w:t xml:space="preserve"> následující pořadí utkání. Pořadatel je povinen tyto rozpisy dodržet. Nasazení družstev provádí pořadatel s ohledem na dopravní spojení jednotlivých družstev. Na družstvo, které v místě turnaje přespává, bude také pohlíženo jako na místní družstvo. Pořadatel vždy při nasazení družstev přiřadí místnímu družstvu číslo 1 (pořadatel nebo přespávající družstvo).</w:t>
      </w:r>
    </w:p>
    <w:p w14:paraId="3D0FAB30" w14:textId="77777777" w:rsidR="00247ECF" w:rsidRPr="00D02C0E" w:rsidRDefault="00247ECF" w:rsidP="00247ECF">
      <w:pPr>
        <w:spacing w:before="100" w:beforeAutospacing="1" w:after="0" w:line="240" w:lineRule="auto"/>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tbl>
      <w:tblPr>
        <w:tblW w:w="3250" w:type="pct"/>
        <w:jc w:val="center"/>
        <w:tblCellSpacing w:w="0" w:type="dxa"/>
        <w:tblCellMar>
          <w:left w:w="0" w:type="dxa"/>
          <w:right w:w="0" w:type="dxa"/>
        </w:tblCellMar>
        <w:tblLook w:val="04A0" w:firstRow="1" w:lastRow="0" w:firstColumn="1" w:lastColumn="0" w:noHBand="0" w:noVBand="1"/>
      </w:tblPr>
      <w:tblGrid>
        <w:gridCol w:w="1429"/>
        <w:gridCol w:w="2244"/>
        <w:gridCol w:w="2224"/>
      </w:tblGrid>
      <w:tr w:rsidR="00247ECF" w:rsidRPr="00D02C0E" w14:paraId="20777ED8" w14:textId="77777777" w:rsidTr="00247ECF">
        <w:trPr>
          <w:tblCellSpacing w:w="0" w:type="dxa"/>
          <w:jc w:val="center"/>
        </w:trPr>
        <w:tc>
          <w:tcPr>
            <w:tcW w:w="0" w:type="auto"/>
            <w:vAlign w:val="center"/>
            <w:hideMark/>
          </w:tcPr>
          <w:p w14:paraId="1D271B71"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Rozpis</w:t>
            </w:r>
          </w:p>
        </w:tc>
        <w:tc>
          <w:tcPr>
            <w:tcW w:w="0" w:type="auto"/>
            <w:vAlign w:val="center"/>
            <w:hideMark/>
          </w:tcPr>
          <w:p w14:paraId="00549113"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Pro 4 družstva</w:t>
            </w:r>
          </w:p>
        </w:tc>
        <w:tc>
          <w:tcPr>
            <w:tcW w:w="0" w:type="auto"/>
            <w:vAlign w:val="center"/>
            <w:hideMark/>
          </w:tcPr>
          <w:p w14:paraId="474E4345"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Pro 5 družstev</w:t>
            </w:r>
          </w:p>
        </w:tc>
      </w:tr>
      <w:tr w:rsidR="00247ECF" w:rsidRPr="00D02C0E" w14:paraId="41CEF663" w14:textId="77777777" w:rsidTr="00247ECF">
        <w:trPr>
          <w:tblCellSpacing w:w="0" w:type="dxa"/>
          <w:jc w:val="center"/>
        </w:trPr>
        <w:tc>
          <w:tcPr>
            <w:tcW w:w="0" w:type="auto"/>
            <w:vAlign w:val="center"/>
            <w:hideMark/>
          </w:tcPr>
          <w:p w14:paraId="2349DEFD"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1. utkání</w:t>
            </w:r>
          </w:p>
        </w:tc>
        <w:tc>
          <w:tcPr>
            <w:tcW w:w="0" w:type="auto"/>
            <w:vAlign w:val="center"/>
            <w:hideMark/>
          </w:tcPr>
          <w:p w14:paraId="63FC646D"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proofErr w:type="gramStart"/>
            <w:r w:rsidRPr="008E79D6">
              <w:rPr>
                <w:rFonts w:ascii="Times New Roman" w:eastAsia="Times New Roman" w:hAnsi="Times New Roman" w:cs="Times New Roman"/>
                <w:sz w:val="28"/>
                <w:szCs w:val="24"/>
                <w:lang w:eastAsia="cs-CZ"/>
              </w:rPr>
              <w:t>1 – 2</w:t>
            </w:r>
            <w:proofErr w:type="gramEnd"/>
          </w:p>
        </w:tc>
        <w:tc>
          <w:tcPr>
            <w:tcW w:w="0" w:type="auto"/>
            <w:vAlign w:val="center"/>
            <w:hideMark/>
          </w:tcPr>
          <w:p w14:paraId="64A5A59A"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proofErr w:type="gramStart"/>
            <w:r w:rsidRPr="008E79D6">
              <w:rPr>
                <w:rFonts w:ascii="Times New Roman" w:eastAsia="Times New Roman" w:hAnsi="Times New Roman" w:cs="Times New Roman"/>
                <w:sz w:val="28"/>
                <w:szCs w:val="24"/>
                <w:lang w:eastAsia="cs-CZ"/>
              </w:rPr>
              <w:t>1 - 2</w:t>
            </w:r>
            <w:proofErr w:type="gramEnd"/>
          </w:p>
        </w:tc>
      </w:tr>
      <w:tr w:rsidR="00247ECF" w:rsidRPr="00D02C0E" w14:paraId="53641107" w14:textId="77777777" w:rsidTr="00247ECF">
        <w:trPr>
          <w:tblCellSpacing w:w="0" w:type="dxa"/>
          <w:jc w:val="center"/>
        </w:trPr>
        <w:tc>
          <w:tcPr>
            <w:tcW w:w="0" w:type="auto"/>
            <w:vAlign w:val="center"/>
            <w:hideMark/>
          </w:tcPr>
          <w:p w14:paraId="3BCF0DF4"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2. utkání</w:t>
            </w:r>
          </w:p>
        </w:tc>
        <w:tc>
          <w:tcPr>
            <w:tcW w:w="0" w:type="auto"/>
            <w:vAlign w:val="center"/>
            <w:hideMark/>
          </w:tcPr>
          <w:p w14:paraId="11572941"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proofErr w:type="gramStart"/>
            <w:r w:rsidRPr="008E79D6">
              <w:rPr>
                <w:rFonts w:ascii="Times New Roman" w:eastAsia="Times New Roman" w:hAnsi="Times New Roman" w:cs="Times New Roman"/>
                <w:sz w:val="28"/>
                <w:szCs w:val="24"/>
                <w:lang w:eastAsia="cs-CZ"/>
              </w:rPr>
              <w:t>3 – 4</w:t>
            </w:r>
            <w:proofErr w:type="gramEnd"/>
          </w:p>
        </w:tc>
        <w:tc>
          <w:tcPr>
            <w:tcW w:w="0" w:type="auto"/>
            <w:vAlign w:val="center"/>
            <w:hideMark/>
          </w:tcPr>
          <w:p w14:paraId="57D64D65"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proofErr w:type="gramStart"/>
            <w:r w:rsidRPr="008E79D6">
              <w:rPr>
                <w:rFonts w:ascii="Times New Roman" w:eastAsia="Times New Roman" w:hAnsi="Times New Roman" w:cs="Times New Roman"/>
                <w:sz w:val="28"/>
                <w:szCs w:val="24"/>
                <w:lang w:eastAsia="cs-CZ"/>
              </w:rPr>
              <w:t>3 - 4</w:t>
            </w:r>
            <w:proofErr w:type="gramEnd"/>
          </w:p>
        </w:tc>
      </w:tr>
      <w:tr w:rsidR="00247ECF" w:rsidRPr="00D02C0E" w14:paraId="224E3B27" w14:textId="77777777" w:rsidTr="00247ECF">
        <w:trPr>
          <w:tblCellSpacing w:w="0" w:type="dxa"/>
          <w:jc w:val="center"/>
        </w:trPr>
        <w:tc>
          <w:tcPr>
            <w:tcW w:w="0" w:type="auto"/>
            <w:vAlign w:val="center"/>
            <w:hideMark/>
          </w:tcPr>
          <w:p w14:paraId="40EE249E"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3. utkání</w:t>
            </w:r>
          </w:p>
        </w:tc>
        <w:tc>
          <w:tcPr>
            <w:tcW w:w="0" w:type="auto"/>
            <w:vAlign w:val="center"/>
            <w:hideMark/>
          </w:tcPr>
          <w:p w14:paraId="0AFF8A88"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proofErr w:type="gramStart"/>
            <w:r w:rsidRPr="008E79D6">
              <w:rPr>
                <w:rFonts w:ascii="Times New Roman" w:eastAsia="Times New Roman" w:hAnsi="Times New Roman" w:cs="Times New Roman"/>
                <w:sz w:val="28"/>
                <w:szCs w:val="24"/>
                <w:lang w:eastAsia="cs-CZ"/>
              </w:rPr>
              <w:t>3 – 1</w:t>
            </w:r>
            <w:proofErr w:type="gramEnd"/>
          </w:p>
        </w:tc>
        <w:tc>
          <w:tcPr>
            <w:tcW w:w="0" w:type="auto"/>
            <w:vAlign w:val="center"/>
            <w:hideMark/>
          </w:tcPr>
          <w:p w14:paraId="087241AD"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proofErr w:type="gramStart"/>
            <w:r w:rsidRPr="008E79D6">
              <w:rPr>
                <w:rFonts w:ascii="Times New Roman" w:eastAsia="Times New Roman" w:hAnsi="Times New Roman" w:cs="Times New Roman"/>
                <w:sz w:val="28"/>
                <w:szCs w:val="24"/>
                <w:lang w:eastAsia="cs-CZ"/>
              </w:rPr>
              <w:t>5 - 1</w:t>
            </w:r>
            <w:proofErr w:type="gramEnd"/>
          </w:p>
        </w:tc>
      </w:tr>
      <w:tr w:rsidR="00247ECF" w:rsidRPr="00D02C0E" w14:paraId="78885EC1" w14:textId="77777777" w:rsidTr="00247ECF">
        <w:trPr>
          <w:tblCellSpacing w:w="0" w:type="dxa"/>
          <w:jc w:val="center"/>
        </w:trPr>
        <w:tc>
          <w:tcPr>
            <w:tcW w:w="0" w:type="auto"/>
            <w:vAlign w:val="center"/>
            <w:hideMark/>
          </w:tcPr>
          <w:p w14:paraId="2E400E93"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4. utkání</w:t>
            </w:r>
          </w:p>
        </w:tc>
        <w:tc>
          <w:tcPr>
            <w:tcW w:w="0" w:type="auto"/>
            <w:vAlign w:val="center"/>
            <w:hideMark/>
          </w:tcPr>
          <w:p w14:paraId="6A7BFB36"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proofErr w:type="gramStart"/>
            <w:r w:rsidRPr="008E79D6">
              <w:rPr>
                <w:rFonts w:ascii="Times New Roman" w:eastAsia="Times New Roman" w:hAnsi="Times New Roman" w:cs="Times New Roman"/>
                <w:sz w:val="28"/>
                <w:szCs w:val="24"/>
                <w:lang w:eastAsia="cs-CZ"/>
              </w:rPr>
              <w:t>4 – 2</w:t>
            </w:r>
            <w:proofErr w:type="gramEnd"/>
          </w:p>
        </w:tc>
        <w:tc>
          <w:tcPr>
            <w:tcW w:w="0" w:type="auto"/>
            <w:vAlign w:val="center"/>
            <w:hideMark/>
          </w:tcPr>
          <w:p w14:paraId="31613058"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proofErr w:type="gramStart"/>
            <w:r w:rsidRPr="008E79D6">
              <w:rPr>
                <w:rFonts w:ascii="Times New Roman" w:eastAsia="Times New Roman" w:hAnsi="Times New Roman" w:cs="Times New Roman"/>
                <w:sz w:val="28"/>
                <w:szCs w:val="24"/>
                <w:lang w:eastAsia="cs-CZ"/>
              </w:rPr>
              <w:t>2 - 3</w:t>
            </w:r>
            <w:proofErr w:type="gramEnd"/>
          </w:p>
        </w:tc>
      </w:tr>
      <w:tr w:rsidR="00247ECF" w:rsidRPr="00D02C0E" w14:paraId="0F98BF61" w14:textId="77777777" w:rsidTr="00247ECF">
        <w:trPr>
          <w:tblCellSpacing w:w="0" w:type="dxa"/>
          <w:jc w:val="center"/>
        </w:trPr>
        <w:tc>
          <w:tcPr>
            <w:tcW w:w="0" w:type="auto"/>
            <w:vAlign w:val="center"/>
            <w:hideMark/>
          </w:tcPr>
          <w:p w14:paraId="22A81A8F"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5. utkání</w:t>
            </w:r>
          </w:p>
        </w:tc>
        <w:tc>
          <w:tcPr>
            <w:tcW w:w="0" w:type="auto"/>
            <w:vAlign w:val="center"/>
            <w:hideMark/>
          </w:tcPr>
          <w:p w14:paraId="260FB0F3"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proofErr w:type="gramStart"/>
            <w:r w:rsidRPr="008E79D6">
              <w:rPr>
                <w:rFonts w:ascii="Times New Roman" w:eastAsia="Times New Roman" w:hAnsi="Times New Roman" w:cs="Times New Roman"/>
                <w:sz w:val="28"/>
                <w:szCs w:val="24"/>
                <w:lang w:eastAsia="cs-CZ"/>
              </w:rPr>
              <w:t>2 – 3</w:t>
            </w:r>
            <w:proofErr w:type="gramEnd"/>
          </w:p>
        </w:tc>
        <w:tc>
          <w:tcPr>
            <w:tcW w:w="0" w:type="auto"/>
            <w:vAlign w:val="center"/>
            <w:hideMark/>
          </w:tcPr>
          <w:p w14:paraId="43041B51"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proofErr w:type="gramStart"/>
            <w:r w:rsidRPr="008E79D6">
              <w:rPr>
                <w:rFonts w:ascii="Times New Roman" w:eastAsia="Times New Roman" w:hAnsi="Times New Roman" w:cs="Times New Roman"/>
                <w:sz w:val="28"/>
                <w:szCs w:val="24"/>
                <w:lang w:eastAsia="cs-CZ"/>
              </w:rPr>
              <w:t>4 - 5</w:t>
            </w:r>
            <w:proofErr w:type="gramEnd"/>
          </w:p>
        </w:tc>
      </w:tr>
      <w:tr w:rsidR="00247ECF" w:rsidRPr="00D02C0E" w14:paraId="6CB49A9D" w14:textId="77777777" w:rsidTr="00247ECF">
        <w:trPr>
          <w:tblCellSpacing w:w="0" w:type="dxa"/>
          <w:jc w:val="center"/>
        </w:trPr>
        <w:tc>
          <w:tcPr>
            <w:tcW w:w="0" w:type="auto"/>
            <w:vAlign w:val="center"/>
            <w:hideMark/>
          </w:tcPr>
          <w:p w14:paraId="71F2B49E"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6. utkání</w:t>
            </w:r>
          </w:p>
        </w:tc>
        <w:tc>
          <w:tcPr>
            <w:tcW w:w="0" w:type="auto"/>
            <w:vAlign w:val="center"/>
            <w:hideMark/>
          </w:tcPr>
          <w:p w14:paraId="0707FD13"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proofErr w:type="gramStart"/>
            <w:r w:rsidRPr="008E79D6">
              <w:rPr>
                <w:rFonts w:ascii="Times New Roman" w:eastAsia="Times New Roman" w:hAnsi="Times New Roman" w:cs="Times New Roman"/>
                <w:sz w:val="28"/>
                <w:szCs w:val="24"/>
                <w:lang w:eastAsia="cs-CZ"/>
              </w:rPr>
              <w:t>1 – 4</w:t>
            </w:r>
            <w:proofErr w:type="gramEnd"/>
          </w:p>
        </w:tc>
        <w:tc>
          <w:tcPr>
            <w:tcW w:w="0" w:type="auto"/>
            <w:vAlign w:val="center"/>
            <w:hideMark/>
          </w:tcPr>
          <w:p w14:paraId="58847620"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proofErr w:type="gramStart"/>
            <w:r w:rsidRPr="008E79D6">
              <w:rPr>
                <w:rFonts w:ascii="Times New Roman" w:eastAsia="Times New Roman" w:hAnsi="Times New Roman" w:cs="Times New Roman"/>
                <w:sz w:val="28"/>
                <w:szCs w:val="24"/>
                <w:lang w:eastAsia="cs-CZ"/>
              </w:rPr>
              <w:t>1 - 3</w:t>
            </w:r>
            <w:proofErr w:type="gramEnd"/>
          </w:p>
        </w:tc>
      </w:tr>
      <w:tr w:rsidR="00247ECF" w:rsidRPr="00D02C0E" w14:paraId="4162E2E9" w14:textId="77777777" w:rsidTr="00247ECF">
        <w:trPr>
          <w:tblCellSpacing w:w="0" w:type="dxa"/>
          <w:jc w:val="center"/>
        </w:trPr>
        <w:tc>
          <w:tcPr>
            <w:tcW w:w="0" w:type="auto"/>
            <w:vAlign w:val="center"/>
            <w:hideMark/>
          </w:tcPr>
          <w:p w14:paraId="679C75F0"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lastRenderedPageBreak/>
              <w:t>7. utkání</w:t>
            </w:r>
          </w:p>
        </w:tc>
        <w:tc>
          <w:tcPr>
            <w:tcW w:w="0" w:type="auto"/>
            <w:vAlign w:val="center"/>
            <w:hideMark/>
          </w:tcPr>
          <w:p w14:paraId="78657098"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p>
        </w:tc>
        <w:tc>
          <w:tcPr>
            <w:tcW w:w="0" w:type="auto"/>
            <w:vAlign w:val="center"/>
            <w:hideMark/>
          </w:tcPr>
          <w:p w14:paraId="669D7373"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proofErr w:type="gramStart"/>
            <w:r w:rsidRPr="008E79D6">
              <w:rPr>
                <w:rFonts w:ascii="Times New Roman" w:eastAsia="Times New Roman" w:hAnsi="Times New Roman" w:cs="Times New Roman"/>
                <w:sz w:val="28"/>
                <w:szCs w:val="24"/>
                <w:lang w:eastAsia="cs-CZ"/>
              </w:rPr>
              <w:t>2 - 4</w:t>
            </w:r>
            <w:proofErr w:type="gramEnd"/>
          </w:p>
        </w:tc>
      </w:tr>
      <w:tr w:rsidR="00247ECF" w:rsidRPr="00D02C0E" w14:paraId="2854A8B0" w14:textId="77777777" w:rsidTr="00247ECF">
        <w:trPr>
          <w:tblCellSpacing w:w="0" w:type="dxa"/>
          <w:jc w:val="center"/>
        </w:trPr>
        <w:tc>
          <w:tcPr>
            <w:tcW w:w="0" w:type="auto"/>
            <w:vAlign w:val="center"/>
            <w:hideMark/>
          </w:tcPr>
          <w:p w14:paraId="09A7E036"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8. utkání</w:t>
            </w:r>
          </w:p>
        </w:tc>
        <w:tc>
          <w:tcPr>
            <w:tcW w:w="0" w:type="auto"/>
            <w:vAlign w:val="center"/>
            <w:hideMark/>
          </w:tcPr>
          <w:p w14:paraId="085129BF"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p>
        </w:tc>
        <w:tc>
          <w:tcPr>
            <w:tcW w:w="0" w:type="auto"/>
            <w:vAlign w:val="center"/>
            <w:hideMark/>
          </w:tcPr>
          <w:p w14:paraId="2CBB4BB8"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proofErr w:type="gramStart"/>
            <w:r w:rsidRPr="008E79D6">
              <w:rPr>
                <w:rFonts w:ascii="Times New Roman" w:eastAsia="Times New Roman" w:hAnsi="Times New Roman" w:cs="Times New Roman"/>
                <w:sz w:val="28"/>
                <w:szCs w:val="24"/>
                <w:lang w:eastAsia="cs-CZ"/>
              </w:rPr>
              <w:t>3 - 5</w:t>
            </w:r>
            <w:proofErr w:type="gramEnd"/>
          </w:p>
        </w:tc>
      </w:tr>
      <w:tr w:rsidR="00247ECF" w:rsidRPr="00D02C0E" w14:paraId="4AC63ACF" w14:textId="77777777" w:rsidTr="00247ECF">
        <w:trPr>
          <w:tblCellSpacing w:w="0" w:type="dxa"/>
          <w:jc w:val="center"/>
        </w:trPr>
        <w:tc>
          <w:tcPr>
            <w:tcW w:w="0" w:type="auto"/>
            <w:vAlign w:val="center"/>
            <w:hideMark/>
          </w:tcPr>
          <w:p w14:paraId="52D82F6B"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9. utkání</w:t>
            </w:r>
          </w:p>
        </w:tc>
        <w:tc>
          <w:tcPr>
            <w:tcW w:w="0" w:type="auto"/>
            <w:vAlign w:val="center"/>
            <w:hideMark/>
          </w:tcPr>
          <w:p w14:paraId="4AA000A6"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p>
        </w:tc>
        <w:tc>
          <w:tcPr>
            <w:tcW w:w="0" w:type="auto"/>
            <w:vAlign w:val="center"/>
            <w:hideMark/>
          </w:tcPr>
          <w:p w14:paraId="7745C5E8"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proofErr w:type="gramStart"/>
            <w:r w:rsidRPr="008E79D6">
              <w:rPr>
                <w:rFonts w:ascii="Times New Roman" w:eastAsia="Times New Roman" w:hAnsi="Times New Roman" w:cs="Times New Roman"/>
                <w:sz w:val="28"/>
                <w:szCs w:val="24"/>
                <w:lang w:eastAsia="cs-CZ"/>
              </w:rPr>
              <w:t>4 - 1</w:t>
            </w:r>
            <w:proofErr w:type="gramEnd"/>
          </w:p>
        </w:tc>
      </w:tr>
      <w:tr w:rsidR="00247ECF" w:rsidRPr="00D02C0E" w14:paraId="51C5CDC6" w14:textId="77777777" w:rsidTr="00247ECF">
        <w:trPr>
          <w:tblCellSpacing w:w="0" w:type="dxa"/>
          <w:jc w:val="center"/>
        </w:trPr>
        <w:tc>
          <w:tcPr>
            <w:tcW w:w="0" w:type="auto"/>
            <w:vAlign w:val="center"/>
            <w:hideMark/>
          </w:tcPr>
          <w:p w14:paraId="31CAF5D6"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10. utkání</w:t>
            </w:r>
          </w:p>
        </w:tc>
        <w:tc>
          <w:tcPr>
            <w:tcW w:w="0" w:type="auto"/>
            <w:vAlign w:val="center"/>
            <w:hideMark/>
          </w:tcPr>
          <w:p w14:paraId="5245D607"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p>
        </w:tc>
        <w:tc>
          <w:tcPr>
            <w:tcW w:w="0" w:type="auto"/>
            <w:vAlign w:val="center"/>
            <w:hideMark/>
          </w:tcPr>
          <w:p w14:paraId="5C30A8BA"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proofErr w:type="gramStart"/>
            <w:r w:rsidRPr="008E79D6">
              <w:rPr>
                <w:rFonts w:ascii="Times New Roman" w:eastAsia="Times New Roman" w:hAnsi="Times New Roman" w:cs="Times New Roman"/>
                <w:sz w:val="28"/>
                <w:szCs w:val="24"/>
                <w:lang w:eastAsia="cs-CZ"/>
              </w:rPr>
              <w:t>5 - 2</w:t>
            </w:r>
            <w:proofErr w:type="gramEnd"/>
          </w:p>
        </w:tc>
      </w:tr>
    </w:tbl>
    <w:p w14:paraId="2C73F57B" w14:textId="77777777" w:rsidR="00247ECF" w:rsidRPr="00D02C0E" w:rsidRDefault="00247ECF" w:rsidP="00247ECF">
      <w:pPr>
        <w:spacing w:before="100" w:beforeAutospacing="1" w:after="0" w:line="240" w:lineRule="auto"/>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xml:space="preserve">      </w:t>
      </w:r>
      <w:r w:rsidRPr="00D02C0E">
        <w:rPr>
          <w:rFonts w:ascii="Times New Roman" w:eastAsia="Times New Roman" w:hAnsi="Times New Roman" w:cs="Times New Roman"/>
          <w:sz w:val="24"/>
          <w:szCs w:val="24"/>
          <w:lang w:eastAsia="cs-CZ"/>
        </w:rPr>
        <w:tab/>
      </w:r>
    </w:p>
    <w:p w14:paraId="779D2D46" w14:textId="77777777" w:rsidR="00247ECF" w:rsidRPr="00D02C0E" w:rsidRDefault="00247ECF" w:rsidP="00247ECF">
      <w:pPr>
        <w:spacing w:before="100" w:beforeAutospacing="1" w:after="0" w:line="240" w:lineRule="auto"/>
        <w:jc w:val="both"/>
        <w:rPr>
          <w:rFonts w:ascii="Times New Roman" w:eastAsia="Times New Roman" w:hAnsi="Times New Roman" w:cs="Times New Roman"/>
          <w:sz w:val="24"/>
          <w:szCs w:val="24"/>
          <w:lang w:eastAsia="cs-CZ"/>
        </w:rPr>
      </w:pPr>
      <w:r w:rsidRPr="008E79D6">
        <w:rPr>
          <w:rFonts w:ascii="Times New Roman" w:eastAsia="Times New Roman" w:hAnsi="Times New Roman" w:cs="Times New Roman"/>
          <w:sz w:val="28"/>
          <w:szCs w:val="24"/>
          <w:lang w:eastAsia="cs-CZ"/>
        </w:rPr>
        <w:t xml:space="preserve">Rozpis utkání pro čtyři družstva se použije v případě nenaplnění Žákovské ligy 25 družstvy, a tedy v turnajích, které budou mít pouze 4 účastníky. Mezi druhým a třetím utkáním a mezi čtvrtým a pátým utkáním je pořadatel povinen zařadit přestávku v délce min. 40 minut a max. 60 minut. </w:t>
      </w:r>
    </w:p>
    <w:p w14:paraId="63DEBC1B" w14:textId="77777777" w:rsidR="00247ECF" w:rsidRPr="00D02C0E" w:rsidRDefault="00247ECF" w:rsidP="00247ECF">
      <w:pPr>
        <w:spacing w:before="100" w:beforeAutospacing="1" w:after="0" w:line="240" w:lineRule="auto"/>
        <w:ind w:firstLine="708"/>
        <w:jc w:val="both"/>
        <w:rPr>
          <w:rFonts w:ascii="Times New Roman" w:eastAsia="Times New Roman" w:hAnsi="Times New Roman" w:cs="Times New Roman"/>
          <w:sz w:val="24"/>
          <w:szCs w:val="24"/>
          <w:lang w:eastAsia="cs-CZ"/>
        </w:rPr>
      </w:pPr>
      <w:r w:rsidRPr="008E79D6">
        <w:rPr>
          <w:rFonts w:ascii="Times New Roman" w:eastAsia="Times New Roman" w:hAnsi="Times New Roman" w:cs="Times New Roman"/>
          <w:sz w:val="28"/>
          <w:szCs w:val="24"/>
          <w:lang w:eastAsia="cs-CZ"/>
        </w:rPr>
        <w:t>Rozpis utkání pro pět družstev se použije ve skupinách obsazených pěti účastníky</w:t>
      </w:r>
      <w:r w:rsidRPr="00D02C0E">
        <w:rPr>
          <w:rFonts w:ascii="Times New Roman" w:eastAsia="Times New Roman" w:hAnsi="Times New Roman" w:cs="Times New Roman"/>
          <w:sz w:val="24"/>
          <w:szCs w:val="24"/>
          <w:lang w:eastAsia="cs-CZ"/>
        </w:rPr>
        <w:t>.</w:t>
      </w:r>
    </w:p>
    <w:p w14:paraId="72E34460" w14:textId="77777777" w:rsidR="00247ECF" w:rsidRDefault="00247ECF" w:rsidP="00D3557F">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Žákovská liga se hraje na šest kol starších žáků a starších žákyň, přičemž v každém kole sehraje každé družstvo jeden turnaj. Systém celé soutěže je každý s každým, tedy postupně družstva v průběhu šesti turnajových kol sehrají utkání se všemi ostatními družstvy, a to pouze jednou. Z každého turnaje se započítávají do celkové tabulky všechny dosažené výsledky.</w:t>
      </w:r>
    </w:p>
    <w:p w14:paraId="13C31EA6" w14:textId="77777777" w:rsidR="00D3557F" w:rsidRPr="00D3557F" w:rsidRDefault="00D3557F" w:rsidP="00D3557F">
      <w:pPr>
        <w:spacing w:before="100" w:beforeAutospacing="1" w:after="0" w:line="240" w:lineRule="auto"/>
        <w:ind w:firstLine="708"/>
        <w:jc w:val="both"/>
        <w:rPr>
          <w:rFonts w:ascii="Times New Roman" w:eastAsia="Times New Roman" w:hAnsi="Times New Roman" w:cs="Times New Roman"/>
          <w:sz w:val="28"/>
          <w:szCs w:val="24"/>
          <w:lang w:eastAsia="cs-CZ"/>
        </w:rPr>
      </w:pPr>
    </w:p>
    <w:p w14:paraId="3F7B7EE0"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color w:val="000000"/>
          <w:sz w:val="28"/>
          <w:szCs w:val="24"/>
          <w:u w:val="single"/>
          <w:lang w:eastAsia="cs-CZ"/>
        </w:rPr>
        <w:t>První kolo:</w:t>
      </w:r>
    </w:p>
    <w:p w14:paraId="7FBF3688" w14:textId="77777777" w:rsidR="00247ECF"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r w:rsidRPr="008E79D6">
        <w:rPr>
          <w:rFonts w:ascii="Times New Roman" w:eastAsia="Times New Roman" w:hAnsi="Times New Roman" w:cs="Times New Roman"/>
          <w:sz w:val="28"/>
          <w:szCs w:val="24"/>
          <w:lang w:eastAsia="cs-CZ"/>
        </w:rPr>
        <w:tab/>
        <w:t xml:space="preserve">Do prvního kola je nominováno maximálně 25 družstev starších žáků / starších žákyň, která jsou rozdělena podle klíče do pěti skupin </w:t>
      </w:r>
      <w:proofErr w:type="gramStart"/>
      <w:r w:rsidRPr="008E79D6">
        <w:rPr>
          <w:rFonts w:ascii="Times New Roman" w:eastAsia="Times New Roman" w:hAnsi="Times New Roman" w:cs="Times New Roman"/>
          <w:sz w:val="28"/>
          <w:szCs w:val="24"/>
          <w:lang w:eastAsia="cs-CZ"/>
        </w:rPr>
        <w:t>I - V</w:t>
      </w:r>
      <w:proofErr w:type="gramEnd"/>
      <w:r w:rsidRPr="008E79D6">
        <w:rPr>
          <w:rFonts w:ascii="Times New Roman" w:eastAsia="Times New Roman" w:hAnsi="Times New Roman" w:cs="Times New Roman"/>
          <w:sz w:val="28"/>
          <w:szCs w:val="24"/>
          <w:lang w:eastAsia="cs-CZ"/>
        </w:rPr>
        <w:t>, pořadatelství 1. kola připadá na družstva s čísly 1 – 5.</w:t>
      </w:r>
      <w:r w:rsidR="00F017B3">
        <w:rPr>
          <w:rFonts w:ascii="Times New Roman" w:eastAsia="Times New Roman" w:hAnsi="Times New Roman" w:cs="Times New Roman"/>
          <w:sz w:val="28"/>
          <w:szCs w:val="24"/>
          <w:lang w:eastAsia="cs-CZ"/>
        </w:rPr>
        <w:t xml:space="preserve"> </w:t>
      </w:r>
    </w:p>
    <w:p w14:paraId="659BF378" w14:textId="1BCBDDF1" w:rsidR="002E64CD" w:rsidRDefault="00F017B3" w:rsidP="002E64CD">
      <w:pPr>
        <w:spacing w:before="100" w:beforeAutospacing="1" w:after="12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Pro kategorii starších žáků j</w:t>
      </w:r>
      <w:r w:rsidR="00FE6534">
        <w:rPr>
          <w:rFonts w:ascii="Times New Roman" w:eastAsia="Times New Roman" w:hAnsi="Times New Roman" w:cs="Times New Roman"/>
          <w:sz w:val="28"/>
          <w:szCs w:val="24"/>
          <w:lang w:eastAsia="cs-CZ"/>
        </w:rPr>
        <w:t>sou pro ročník 202</w:t>
      </w:r>
      <w:r w:rsidR="007821B7">
        <w:rPr>
          <w:rFonts w:ascii="Times New Roman" w:eastAsia="Times New Roman" w:hAnsi="Times New Roman" w:cs="Times New Roman"/>
          <w:sz w:val="28"/>
          <w:szCs w:val="24"/>
          <w:lang w:eastAsia="cs-CZ"/>
        </w:rPr>
        <w:t>2</w:t>
      </w:r>
      <w:r w:rsidR="00FE6534">
        <w:rPr>
          <w:rFonts w:ascii="Times New Roman" w:eastAsia="Times New Roman" w:hAnsi="Times New Roman" w:cs="Times New Roman"/>
          <w:sz w:val="28"/>
          <w:szCs w:val="24"/>
          <w:lang w:eastAsia="cs-CZ"/>
        </w:rPr>
        <w:t>/202</w:t>
      </w:r>
      <w:r w:rsidR="007821B7">
        <w:rPr>
          <w:rFonts w:ascii="Times New Roman" w:eastAsia="Times New Roman" w:hAnsi="Times New Roman" w:cs="Times New Roman"/>
          <w:sz w:val="28"/>
          <w:szCs w:val="24"/>
          <w:lang w:eastAsia="cs-CZ"/>
        </w:rPr>
        <w:t>3</w:t>
      </w:r>
      <w:r w:rsidR="00FE6534">
        <w:rPr>
          <w:rFonts w:ascii="Times New Roman" w:eastAsia="Times New Roman" w:hAnsi="Times New Roman" w:cs="Times New Roman"/>
          <w:sz w:val="28"/>
          <w:szCs w:val="24"/>
          <w:lang w:eastAsia="cs-CZ"/>
        </w:rPr>
        <w:t xml:space="preserve"> jako pořadatelé prvního kola určena přímo postupující družstva z:</w:t>
      </w:r>
      <w:r>
        <w:rPr>
          <w:rFonts w:ascii="Times New Roman" w:eastAsia="Times New Roman" w:hAnsi="Times New Roman" w:cs="Times New Roman"/>
          <w:sz w:val="28"/>
          <w:szCs w:val="24"/>
          <w:lang w:eastAsia="cs-CZ"/>
        </w:rPr>
        <w:t xml:space="preserve"> </w:t>
      </w:r>
    </w:p>
    <w:p w14:paraId="2AD82A5F" w14:textId="77777777" w:rsidR="002E64CD" w:rsidRDefault="00F017B3" w:rsidP="002E64CD">
      <w:pPr>
        <w:spacing w:after="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MSKSH</w:t>
      </w:r>
      <w:r w:rsidR="00FE6534">
        <w:rPr>
          <w:rFonts w:ascii="Times New Roman" w:eastAsia="Times New Roman" w:hAnsi="Times New Roman" w:cs="Times New Roman"/>
          <w:sz w:val="28"/>
          <w:szCs w:val="24"/>
          <w:lang w:eastAsia="cs-CZ"/>
        </w:rPr>
        <w:t>,</w:t>
      </w:r>
      <w:r w:rsidR="002E64CD">
        <w:rPr>
          <w:rFonts w:ascii="Times New Roman" w:eastAsia="Times New Roman" w:hAnsi="Times New Roman" w:cs="Times New Roman"/>
          <w:sz w:val="28"/>
          <w:szCs w:val="24"/>
          <w:lang w:eastAsia="cs-CZ"/>
        </w:rPr>
        <w:t xml:space="preserve"> LKSH</w:t>
      </w:r>
      <w:r w:rsidR="00FE6534">
        <w:rPr>
          <w:rFonts w:ascii="Times New Roman" w:eastAsia="Times New Roman" w:hAnsi="Times New Roman" w:cs="Times New Roman"/>
          <w:sz w:val="28"/>
          <w:szCs w:val="24"/>
          <w:lang w:eastAsia="cs-CZ"/>
        </w:rPr>
        <w:t xml:space="preserve">, </w:t>
      </w:r>
      <w:proofErr w:type="spellStart"/>
      <w:r w:rsidR="002E64CD">
        <w:rPr>
          <w:rFonts w:ascii="Times New Roman" w:eastAsia="Times New Roman" w:hAnsi="Times New Roman" w:cs="Times New Roman"/>
          <w:sz w:val="28"/>
          <w:szCs w:val="24"/>
          <w:lang w:eastAsia="cs-CZ"/>
        </w:rPr>
        <w:t>JčKSH</w:t>
      </w:r>
      <w:proofErr w:type="spellEnd"/>
      <w:r w:rsidR="00FE6534">
        <w:rPr>
          <w:rFonts w:ascii="Times New Roman" w:eastAsia="Times New Roman" w:hAnsi="Times New Roman" w:cs="Times New Roman"/>
          <w:sz w:val="28"/>
          <w:szCs w:val="24"/>
          <w:lang w:eastAsia="cs-CZ"/>
        </w:rPr>
        <w:t xml:space="preserve">, </w:t>
      </w:r>
      <w:r w:rsidR="002E64CD">
        <w:rPr>
          <w:rFonts w:ascii="Times New Roman" w:eastAsia="Times New Roman" w:hAnsi="Times New Roman" w:cs="Times New Roman"/>
          <w:sz w:val="28"/>
          <w:szCs w:val="24"/>
          <w:lang w:eastAsia="cs-CZ"/>
        </w:rPr>
        <w:t>ZKSH</w:t>
      </w:r>
      <w:r w:rsidR="00FE6534">
        <w:rPr>
          <w:rFonts w:ascii="Times New Roman" w:eastAsia="Times New Roman" w:hAnsi="Times New Roman" w:cs="Times New Roman"/>
          <w:sz w:val="28"/>
          <w:szCs w:val="24"/>
          <w:lang w:eastAsia="cs-CZ"/>
        </w:rPr>
        <w:t xml:space="preserve">, </w:t>
      </w:r>
      <w:r w:rsidR="002E64CD">
        <w:rPr>
          <w:rFonts w:ascii="Times New Roman" w:eastAsia="Times New Roman" w:hAnsi="Times New Roman" w:cs="Times New Roman"/>
          <w:sz w:val="28"/>
          <w:szCs w:val="24"/>
          <w:lang w:eastAsia="cs-CZ"/>
        </w:rPr>
        <w:t>PKSH</w:t>
      </w:r>
    </w:p>
    <w:p w14:paraId="41DE47F1" w14:textId="133FE783" w:rsidR="00FE6534" w:rsidRDefault="00FE6534" w:rsidP="00FE6534">
      <w:pPr>
        <w:spacing w:before="100" w:beforeAutospacing="1" w:after="12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Pro kategorii starších žaček jsou pro ročník 202</w:t>
      </w:r>
      <w:r w:rsidR="007821B7">
        <w:rPr>
          <w:rFonts w:ascii="Times New Roman" w:eastAsia="Times New Roman" w:hAnsi="Times New Roman" w:cs="Times New Roman"/>
          <w:sz w:val="28"/>
          <w:szCs w:val="24"/>
          <w:lang w:eastAsia="cs-CZ"/>
        </w:rPr>
        <w:t>2</w:t>
      </w:r>
      <w:r>
        <w:rPr>
          <w:rFonts w:ascii="Times New Roman" w:eastAsia="Times New Roman" w:hAnsi="Times New Roman" w:cs="Times New Roman"/>
          <w:sz w:val="28"/>
          <w:szCs w:val="24"/>
          <w:lang w:eastAsia="cs-CZ"/>
        </w:rPr>
        <w:t>/202</w:t>
      </w:r>
      <w:r w:rsidR="007821B7">
        <w:rPr>
          <w:rFonts w:ascii="Times New Roman" w:eastAsia="Times New Roman" w:hAnsi="Times New Roman" w:cs="Times New Roman"/>
          <w:sz w:val="28"/>
          <w:szCs w:val="24"/>
          <w:lang w:eastAsia="cs-CZ"/>
        </w:rPr>
        <w:t>3</w:t>
      </w:r>
      <w:r>
        <w:rPr>
          <w:rFonts w:ascii="Times New Roman" w:eastAsia="Times New Roman" w:hAnsi="Times New Roman" w:cs="Times New Roman"/>
          <w:sz w:val="28"/>
          <w:szCs w:val="24"/>
          <w:lang w:eastAsia="cs-CZ"/>
        </w:rPr>
        <w:t xml:space="preserve"> jako pořadatelé prvního kola určena přímo postupující družstva z: </w:t>
      </w:r>
    </w:p>
    <w:p w14:paraId="077AC2B1" w14:textId="77777777" w:rsidR="00247ECF" w:rsidRPr="002E64CD" w:rsidRDefault="002E64CD" w:rsidP="002E64CD">
      <w:pPr>
        <w:spacing w:after="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SKSH</w:t>
      </w:r>
      <w:r w:rsidR="00FE6534">
        <w:rPr>
          <w:rFonts w:ascii="Times New Roman" w:eastAsia="Times New Roman" w:hAnsi="Times New Roman" w:cs="Times New Roman"/>
          <w:sz w:val="28"/>
          <w:szCs w:val="24"/>
          <w:lang w:eastAsia="cs-CZ"/>
        </w:rPr>
        <w:t xml:space="preserve">, </w:t>
      </w:r>
      <w:r>
        <w:rPr>
          <w:rFonts w:ascii="Times New Roman" w:eastAsia="Times New Roman" w:hAnsi="Times New Roman" w:cs="Times New Roman"/>
          <w:sz w:val="28"/>
          <w:szCs w:val="24"/>
          <w:lang w:eastAsia="cs-CZ"/>
        </w:rPr>
        <w:t>PSH</w:t>
      </w:r>
      <w:r w:rsidR="00FE6534">
        <w:rPr>
          <w:rFonts w:ascii="Times New Roman" w:eastAsia="Times New Roman" w:hAnsi="Times New Roman" w:cs="Times New Roman"/>
          <w:sz w:val="28"/>
          <w:szCs w:val="24"/>
          <w:lang w:eastAsia="cs-CZ"/>
        </w:rPr>
        <w:t xml:space="preserve">, </w:t>
      </w:r>
      <w:proofErr w:type="spellStart"/>
      <w:r>
        <w:rPr>
          <w:rFonts w:ascii="Times New Roman" w:eastAsia="Times New Roman" w:hAnsi="Times New Roman" w:cs="Times New Roman"/>
          <w:sz w:val="28"/>
          <w:szCs w:val="24"/>
          <w:lang w:eastAsia="cs-CZ"/>
        </w:rPr>
        <w:t>JmKSH</w:t>
      </w:r>
      <w:proofErr w:type="spellEnd"/>
      <w:r w:rsidR="00FE6534">
        <w:rPr>
          <w:rFonts w:ascii="Times New Roman" w:eastAsia="Times New Roman" w:hAnsi="Times New Roman" w:cs="Times New Roman"/>
          <w:sz w:val="28"/>
          <w:szCs w:val="24"/>
          <w:lang w:eastAsia="cs-CZ"/>
        </w:rPr>
        <w:t xml:space="preserve">, </w:t>
      </w:r>
      <w:r>
        <w:rPr>
          <w:rFonts w:ascii="Times New Roman" w:eastAsia="Times New Roman" w:hAnsi="Times New Roman" w:cs="Times New Roman"/>
          <w:sz w:val="28"/>
          <w:szCs w:val="24"/>
          <w:lang w:eastAsia="cs-CZ"/>
        </w:rPr>
        <w:t>VYS</w:t>
      </w:r>
      <w:r w:rsidR="00FE6534">
        <w:rPr>
          <w:rFonts w:ascii="Times New Roman" w:eastAsia="Times New Roman" w:hAnsi="Times New Roman" w:cs="Times New Roman"/>
          <w:sz w:val="28"/>
          <w:szCs w:val="24"/>
          <w:lang w:eastAsia="cs-CZ"/>
        </w:rPr>
        <w:t xml:space="preserve">, </w:t>
      </w:r>
      <w:r>
        <w:rPr>
          <w:rFonts w:ascii="Times New Roman" w:eastAsia="Times New Roman" w:hAnsi="Times New Roman" w:cs="Times New Roman"/>
          <w:sz w:val="28"/>
          <w:szCs w:val="24"/>
          <w:lang w:eastAsia="cs-CZ"/>
        </w:rPr>
        <w:t>ÚKSH</w:t>
      </w:r>
    </w:p>
    <w:p w14:paraId="0B8BC77C"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xml:space="preserve">14 </w:t>
      </w:r>
      <w:proofErr w:type="gramStart"/>
      <w:r w:rsidRPr="008E79D6">
        <w:rPr>
          <w:rFonts w:ascii="Times New Roman" w:eastAsia="Times New Roman" w:hAnsi="Times New Roman" w:cs="Times New Roman"/>
          <w:sz w:val="28"/>
          <w:szCs w:val="24"/>
          <w:lang w:eastAsia="cs-CZ"/>
        </w:rPr>
        <w:t>míst - každý</w:t>
      </w:r>
      <w:proofErr w:type="gramEnd"/>
      <w:r w:rsidRPr="008E79D6">
        <w:rPr>
          <w:rFonts w:ascii="Times New Roman" w:eastAsia="Times New Roman" w:hAnsi="Times New Roman" w:cs="Times New Roman"/>
          <w:sz w:val="28"/>
          <w:szCs w:val="24"/>
          <w:lang w:eastAsia="cs-CZ"/>
        </w:rPr>
        <w:t xml:space="preserve"> krajský svaz jedno místo (1-14)</w:t>
      </w:r>
    </w:p>
    <w:p w14:paraId="0C70A8F5"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xml:space="preserve">1 </w:t>
      </w:r>
      <w:proofErr w:type="gramStart"/>
      <w:r w:rsidRPr="008E79D6">
        <w:rPr>
          <w:rFonts w:ascii="Times New Roman" w:eastAsia="Times New Roman" w:hAnsi="Times New Roman" w:cs="Times New Roman"/>
          <w:sz w:val="28"/>
          <w:szCs w:val="24"/>
          <w:lang w:eastAsia="cs-CZ"/>
        </w:rPr>
        <w:t>místo - kraj</w:t>
      </w:r>
      <w:proofErr w:type="gramEnd"/>
      <w:r w:rsidRPr="008E79D6">
        <w:rPr>
          <w:rFonts w:ascii="Times New Roman" w:eastAsia="Times New Roman" w:hAnsi="Times New Roman" w:cs="Times New Roman"/>
          <w:sz w:val="28"/>
          <w:szCs w:val="24"/>
          <w:lang w:eastAsia="cs-CZ"/>
        </w:rPr>
        <w:t xml:space="preserve"> s vítězným družstvem z předchozího ročníku</w:t>
      </w:r>
    </w:p>
    <w:p w14:paraId="590E685D"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xml:space="preserve">10 </w:t>
      </w:r>
      <w:proofErr w:type="gramStart"/>
      <w:r w:rsidRPr="008E79D6">
        <w:rPr>
          <w:rFonts w:ascii="Times New Roman" w:eastAsia="Times New Roman" w:hAnsi="Times New Roman" w:cs="Times New Roman"/>
          <w:sz w:val="28"/>
          <w:szCs w:val="24"/>
          <w:lang w:eastAsia="cs-CZ"/>
        </w:rPr>
        <w:t>míst - pro</w:t>
      </w:r>
      <w:proofErr w:type="gramEnd"/>
      <w:r w:rsidRPr="008E79D6">
        <w:rPr>
          <w:rFonts w:ascii="Times New Roman" w:eastAsia="Times New Roman" w:hAnsi="Times New Roman" w:cs="Times New Roman"/>
          <w:sz w:val="28"/>
          <w:szCs w:val="24"/>
          <w:lang w:eastAsia="cs-CZ"/>
        </w:rPr>
        <w:t xml:space="preserve"> postupující z kvalifikačního předkola</w:t>
      </w:r>
    </w:p>
    <w:p w14:paraId="18C69BD1" w14:textId="77777777" w:rsidR="00247ECF" w:rsidRPr="00D02C0E" w:rsidRDefault="00247ECF" w:rsidP="00247ECF">
      <w:pPr>
        <w:spacing w:before="100" w:beforeAutospacing="1" w:after="0" w:line="240" w:lineRule="auto"/>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p w14:paraId="16546736" w14:textId="77777777" w:rsidR="00247ECF" w:rsidRPr="00D02C0E" w:rsidRDefault="00247ECF" w:rsidP="00247ECF">
      <w:pPr>
        <w:spacing w:before="100" w:beforeAutospacing="1" w:after="0" w:line="240" w:lineRule="auto"/>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lastRenderedPageBreak/>
        <w:t> </w:t>
      </w:r>
    </w:p>
    <w:tbl>
      <w:tblPr>
        <w:tblW w:w="7789" w:type="dxa"/>
        <w:jc w:val="center"/>
        <w:tblCellMar>
          <w:left w:w="70" w:type="dxa"/>
          <w:right w:w="70" w:type="dxa"/>
        </w:tblCellMar>
        <w:tblLook w:val="04A0" w:firstRow="1" w:lastRow="0" w:firstColumn="1" w:lastColumn="0" w:noHBand="0" w:noVBand="1"/>
      </w:tblPr>
      <w:tblGrid>
        <w:gridCol w:w="1403"/>
        <w:gridCol w:w="1463"/>
        <w:gridCol w:w="1676"/>
        <w:gridCol w:w="1729"/>
        <w:gridCol w:w="1518"/>
      </w:tblGrid>
      <w:tr w:rsidR="00247ECF" w:rsidRPr="00D02C0E" w14:paraId="3B3DAF4D" w14:textId="77777777" w:rsidTr="002E64CD">
        <w:trPr>
          <w:trHeight w:val="514"/>
          <w:jc w:val="center"/>
        </w:trPr>
        <w:tc>
          <w:tcPr>
            <w:tcW w:w="7789" w:type="dxa"/>
            <w:gridSpan w:val="5"/>
            <w:tcBorders>
              <w:top w:val="single" w:sz="8" w:space="0" w:color="auto"/>
              <w:left w:val="single" w:sz="8" w:space="0" w:color="auto"/>
              <w:bottom w:val="single" w:sz="4" w:space="0" w:color="auto"/>
              <w:right w:val="single" w:sz="8" w:space="0" w:color="000000"/>
            </w:tcBorders>
            <w:noWrap/>
            <w:vAlign w:val="bottom"/>
            <w:hideMark/>
          </w:tcPr>
          <w:p w14:paraId="3F0844A1" w14:textId="77777777" w:rsidR="00247ECF" w:rsidRPr="00D02C0E" w:rsidRDefault="00247ECF" w:rsidP="00247ECF">
            <w:pPr>
              <w:numPr>
                <w:ilvl w:val="0"/>
                <w:numId w:val="1"/>
              </w:numPr>
              <w:spacing w:before="100" w:beforeAutospacing="1" w:after="0" w:line="240" w:lineRule="auto"/>
              <w:jc w:val="center"/>
              <w:rPr>
                <w:rFonts w:ascii="Times New Roman" w:eastAsia="Times New Roman" w:hAnsi="Times New Roman" w:cs="Times New Roman"/>
                <w:color w:val="000000"/>
                <w:sz w:val="24"/>
                <w:szCs w:val="24"/>
                <w:lang w:eastAsia="cs-CZ"/>
              </w:rPr>
            </w:pPr>
            <w:bookmarkStart w:id="0" w:name="_Hlk41484482"/>
            <w:proofErr w:type="gramStart"/>
            <w:r w:rsidRPr="00D02C0E">
              <w:rPr>
                <w:rFonts w:ascii="Times New Roman" w:eastAsia="Times New Roman" w:hAnsi="Times New Roman" w:cs="Times New Roman"/>
                <w:color w:val="000000"/>
                <w:sz w:val="24"/>
                <w:szCs w:val="24"/>
                <w:lang w:eastAsia="cs-CZ"/>
              </w:rPr>
              <w:t>KOLO - STARŠÍ</w:t>
            </w:r>
            <w:proofErr w:type="gramEnd"/>
            <w:r w:rsidRPr="00D02C0E">
              <w:rPr>
                <w:rFonts w:ascii="Times New Roman" w:eastAsia="Times New Roman" w:hAnsi="Times New Roman" w:cs="Times New Roman"/>
                <w:color w:val="000000"/>
                <w:sz w:val="24"/>
                <w:szCs w:val="24"/>
                <w:lang w:eastAsia="cs-CZ"/>
              </w:rPr>
              <w:t xml:space="preserve"> ŽÁCI</w:t>
            </w:r>
            <w:r w:rsidR="00FE6534">
              <w:rPr>
                <w:rFonts w:ascii="Times New Roman" w:eastAsia="Times New Roman" w:hAnsi="Times New Roman" w:cs="Times New Roman"/>
                <w:color w:val="000000"/>
                <w:sz w:val="24"/>
                <w:szCs w:val="24"/>
                <w:lang w:eastAsia="cs-CZ"/>
              </w:rPr>
              <w:t xml:space="preserve">/ </w:t>
            </w:r>
            <w:r w:rsidR="00FE6534" w:rsidRPr="00F017B3">
              <w:rPr>
                <w:rFonts w:ascii="Times New Roman" w:eastAsia="Times New Roman" w:hAnsi="Times New Roman" w:cs="Times New Roman"/>
                <w:color w:val="000000"/>
                <w:sz w:val="24"/>
                <w:szCs w:val="24"/>
                <w:lang w:eastAsia="cs-CZ"/>
              </w:rPr>
              <w:t>STARŠÍ ŽÁKYNĚ</w:t>
            </w:r>
          </w:p>
        </w:tc>
      </w:tr>
      <w:tr w:rsidR="00247ECF" w:rsidRPr="00D02C0E" w14:paraId="542F1088" w14:textId="77777777" w:rsidTr="002E64CD">
        <w:trPr>
          <w:trHeight w:val="514"/>
          <w:jc w:val="center"/>
        </w:trPr>
        <w:tc>
          <w:tcPr>
            <w:tcW w:w="1403" w:type="dxa"/>
            <w:tcBorders>
              <w:top w:val="nil"/>
              <w:left w:val="single" w:sz="8" w:space="0" w:color="auto"/>
              <w:bottom w:val="single" w:sz="4" w:space="0" w:color="auto"/>
              <w:right w:val="single" w:sz="4" w:space="0" w:color="auto"/>
            </w:tcBorders>
            <w:shd w:val="clear" w:color="auto" w:fill="FFFF00"/>
            <w:noWrap/>
            <w:vAlign w:val="bottom"/>
            <w:hideMark/>
          </w:tcPr>
          <w:p w14:paraId="487AFC82"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I</w:t>
            </w:r>
          </w:p>
        </w:tc>
        <w:tc>
          <w:tcPr>
            <w:tcW w:w="1463" w:type="dxa"/>
            <w:tcBorders>
              <w:top w:val="nil"/>
              <w:left w:val="nil"/>
              <w:bottom w:val="single" w:sz="4" w:space="0" w:color="auto"/>
              <w:right w:val="single" w:sz="4" w:space="0" w:color="auto"/>
            </w:tcBorders>
            <w:shd w:val="clear" w:color="auto" w:fill="FFFF00"/>
            <w:noWrap/>
            <w:vAlign w:val="bottom"/>
            <w:hideMark/>
          </w:tcPr>
          <w:p w14:paraId="3135D16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II</w:t>
            </w:r>
          </w:p>
        </w:tc>
        <w:tc>
          <w:tcPr>
            <w:tcW w:w="1676" w:type="dxa"/>
            <w:tcBorders>
              <w:top w:val="nil"/>
              <w:left w:val="nil"/>
              <w:bottom w:val="single" w:sz="4" w:space="0" w:color="auto"/>
              <w:right w:val="single" w:sz="4" w:space="0" w:color="auto"/>
            </w:tcBorders>
            <w:shd w:val="clear" w:color="auto" w:fill="FFFF00"/>
            <w:noWrap/>
            <w:vAlign w:val="bottom"/>
            <w:hideMark/>
          </w:tcPr>
          <w:p w14:paraId="78AF55E0"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III</w:t>
            </w:r>
          </w:p>
        </w:tc>
        <w:tc>
          <w:tcPr>
            <w:tcW w:w="1729" w:type="dxa"/>
            <w:tcBorders>
              <w:top w:val="nil"/>
              <w:left w:val="nil"/>
              <w:bottom w:val="single" w:sz="4" w:space="0" w:color="auto"/>
              <w:right w:val="single" w:sz="4" w:space="0" w:color="auto"/>
            </w:tcBorders>
            <w:shd w:val="clear" w:color="auto" w:fill="FFFF00"/>
            <w:noWrap/>
            <w:vAlign w:val="bottom"/>
            <w:hideMark/>
          </w:tcPr>
          <w:p w14:paraId="797E5D12"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IV</w:t>
            </w:r>
          </w:p>
        </w:tc>
        <w:tc>
          <w:tcPr>
            <w:tcW w:w="1518" w:type="dxa"/>
            <w:tcBorders>
              <w:top w:val="nil"/>
              <w:left w:val="nil"/>
              <w:bottom w:val="single" w:sz="4" w:space="0" w:color="auto"/>
              <w:right w:val="single" w:sz="8" w:space="0" w:color="auto"/>
            </w:tcBorders>
            <w:shd w:val="clear" w:color="auto" w:fill="FFFF00"/>
            <w:noWrap/>
            <w:vAlign w:val="bottom"/>
            <w:hideMark/>
          </w:tcPr>
          <w:p w14:paraId="7FC56E8D"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V</w:t>
            </w:r>
          </w:p>
        </w:tc>
      </w:tr>
      <w:tr w:rsidR="00247ECF" w:rsidRPr="00D02C0E" w14:paraId="3C071696" w14:textId="77777777" w:rsidTr="002E64CD">
        <w:trPr>
          <w:trHeight w:val="514"/>
          <w:jc w:val="center"/>
        </w:trPr>
        <w:tc>
          <w:tcPr>
            <w:tcW w:w="1403" w:type="dxa"/>
            <w:tcBorders>
              <w:top w:val="nil"/>
              <w:left w:val="single" w:sz="8" w:space="0" w:color="auto"/>
              <w:bottom w:val="single" w:sz="4" w:space="0" w:color="auto"/>
              <w:right w:val="single" w:sz="4" w:space="0" w:color="auto"/>
            </w:tcBorders>
            <w:shd w:val="clear" w:color="auto" w:fill="00B0F0"/>
            <w:noWrap/>
            <w:vAlign w:val="bottom"/>
            <w:hideMark/>
          </w:tcPr>
          <w:p w14:paraId="2C9A0E3E" w14:textId="77777777" w:rsidR="00247ECF" w:rsidRPr="002E64CD" w:rsidRDefault="002E64CD" w:rsidP="002E64CD">
            <w:pPr>
              <w:spacing w:before="100" w:beforeAutospacing="1"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1463" w:type="dxa"/>
            <w:tcBorders>
              <w:top w:val="nil"/>
              <w:left w:val="nil"/>
              <w:bottom w:val="single" w:sz="4" w:space="0" w:color="auto"/>
              <w:right w:val="single" w:sz="4" w:space="0" w:color="auto"/>
            </w:tcBorders>
            <w:shd w:val="clear" w:color="auto" w:fill="00B0F0"/>
            <w:noWrap/>
            <w:vAlign w:val="bottom"/>
            <w:hideMark/>
          </w:tcPr>
          <w:p w14:paraId="2D213C63" w14:textId="77777777" w:rsidR="00247ECF" w:rsidRPr="002E64CD" w:rsidRDefault="002E64CD" w:rsidP="00FE6534">
            <w:pPr>
              <w:spacing w:before="100" w:beforeAutospacing="1"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1676" w:type="dxa"/>
            <w:tcBorders>
              <w:top w:val="nil"/>
              <w:left w:val="nil"/>
              <w:bottom w:val="single" w:sz="4" w:space="0" w:color="auto"/>
              <w:right w:val="single" w:sz="4" w:space="0" w:color="auto"/>
            </w:tcBorders>
            <w:shd w:val="clear" w:color="auto" w:fill="00B0F0"/>
            <w:noWrap/>
            <w:vAlign w:val="bottom"/>
            <w:hideMark/>
          </w:tcPr>
          <w:p w14:paraId="6F166FF6" w14:textId="77777777" w:rsidR="00247ECF" w:rsidRPr="002E64CD" w:rsidRDefault="002E64CD" w:rsidP="002E64CD">
            <w:pPr>
              <w:spacing w:before="100" w:beforeAutospacing="1"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3</w:t>
            </w:r>
          </w:p>
        </w:tc>
        <w:tc>
          <w:tcPr>
            <w:tcW w:w="1729" w:type="dxa"/>
            <w:tcBorders>
              <w:top w:val="nil"/>
              <w:left w:val="nil"/>
              <w:bottom w:val="single" w:sz="4" w:space="0" w:color="auto"/>
              <w:right w:val="single" w:sz="4" w:space="0" w:color="auto"/>
            </w:tcBorders>
            <w:shd w:val="clear" w:color="auto" w:fill="00B0F0"/>
            <w:noWrap/>
            <w:vAlign w:val="bottom"/>
            <w:hideMark/>
          </w:tcPr>
          <w:p w14:paraId="4AD233F1" w14:textId="77777777" w:rsidR="00247ECF" w:rsidRPr="002E64CD" w:rsidRDefault="002E64CD" w:rsidP="002E64CD">
            <w:pPr>
              <w:spacing w:before="100" w:beforeAutospacing="1"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c>
          <w:tcPr>
            <w:tcW w:w="1518" w:type="dxa"/>
            <w:tcBorders>
              <w:top w:val="nil"/>
              <w:left w:val="nil"/>
              <w:bottom w:val="single" w:sz="4" w:space="0" w:color="auto"/>
              <w:right w:val="single" w:sz="8" w:space="0" w:color="auto"/>
            </w:tcBorders>
            <w:shd w:val="clear" w:color="auto" w:fill="00B0F0"/>
            <w:noWrap/>
            <w:vAlign w:val="bottom"/>
            <w:hideMark/>
          </w:tcPr>
          <w:p w14:paraId="7D1F7CE3" w14:textId="77777777" w:rsidR="00247ECF" w:rsidRPr="002E64CD" w:rsidRDefault="002E64CD" w:rsidP="002E64CD">
            <w:pPr>
              <w:spacing w:before="100" w:beforeAutospacing="1"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r>
      <w:tr w:rsidR="00247ECF" w:rsidRPr="00D02C0E" w14:paraId="33F87568" w14:textId="77777777" w:rsidTr="002E64CD">
        <w:trPr>
          <w:trHeight w:val="514"/>
          <w:jc w:val="center"/>
        </w:trPr>
        <w:tc>
          <w:tcPr>
            <w:tcW w:w="1403" w:type="dxa"/>
            <w:tcBorders>
              <w:top w:val="nil"/>
              <w:left w:val="single" w:sz="8" w:space="0" w:color="auto"/>
              <w:bottom w:val="single" w:sz="4" w:space="0" w:color="auto"/>
              <w:right w:val="single" w:sz="4" w:space="0" w:color="auto"/>
            </w:tcBorders>
            <w:noWrap/>
            <w:vAlign w:val="bottom"/>
            <w:hideMark/>
          </w:tcPr>
          <w:p w14:paraId="76FA57B9"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9</w:t>
            </w:r>
          </w:p>
        </w:tc>
        <w:tc>
          <w:tcPr>
            <w:tcW w:w="1463" w:type="dxa"/>
            <w:tcBorders>
              <w:top w:val="nil"/>
              <w:left w:val="nil"/>
              <w:bottom w:val="single" w:sz="4" w:space="0" w:color="auto"/>
              <w:right w:val="single" w:sz="4" w:space="0" w:color="auto"/>
            </w:tcBorders>
            <w:noWrap/>
            <w:vAlign w:val="bottom"/>
            <w:hideMark/>
          </w:tcPr>
          <w:p w14:paraId="7D044F3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10</w:t>
            </w:r>
          </w:p>
        </w:tc>
        <w:tc>
          <w:tcPr>
            <w:tcW w:w="1676" w:type="dxa"/>
            <w:tcBorders>
              <w:top w:val="nil"/>
              <w:left w:val="nil"/>
              <w:bottom w:val="single" w:sz="4" w:space="0" w:color="auto"/>
              <w:right w:val="single" w:sz="4" w:space="0" w:color="auto"/>
            </w:tcBorders>
            <w:noWrap/>
            <w:vAlign w:val="bottom"/>
            <w:hideMark/>
          </w:tcPr>
          <w:p w14:paraId="2960BAE4"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6</w:t>
            </w:r>
          </w:p>
        </w:tc>
        <w:tc>
          <w:tcPr>
            <w:tcW w:w="1729" w:type="dxa"/>
            <w:tcBorders>
              <w:top w:val="nil"/>
              <w:left w:val="nil"/>
              <w:bottom w:val="single" w:sz="4" w:space="0" w:color="auto"/>
              <w:right w:val="single" w:sz="4" w:space="0" w:color="auto"/>
            </w:tcBorders>
            <w:noWrap/>
            <w:vAlign w:val="bottom"/>
            <w:hideMark/>
          </w:tcPr>
          <w:p w14:paraId="7EEE8DA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7</w:t>
            </w:r>
          </w:p>
        </w:tc>
        <w:tc>
          <w:tcPr>
            <w:tcW w:w="1518" w:type="dxa"/>
            <w:tcBorders>
              <w:top w:val="nil"/>
              <w:left w:val="nil"/>
              <w:bottom w:val="single" w:sz="4" w:space="0" w:color="auto"/>
              <w:right w:val="single" w:sz="8" w:space="0" w:color="auto"/>
            </w:tcBorders>
            <w:noWrap/>
            <w:vAlign w:val="bottom"/>
            <w:hideMark/>
          </w:tcPr>
          <w:p w14:paraId="20BDFF50"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8</w:t>
            </w:r>
          </w:p>
        </w:tc>
      </w:tr>
      <w:tr w:rsidR="00247ECF" w:rsidRPr="00D02C0E" w14:paraId="3248A200" w14:textId="77777777" w:rsidTr="002E64CD">
        <w:trPr>
          <w:trHeight w:val="514"/>
          <w:jc w:val="center"/>
        </w:trPr>
        <w:tc>
          <w:tcPr>
            <w:tcW w:w="1403" w:type="dxa"/>
            <w:tcBorders>
              <w:top w:val="nil"/>
              <w:left w:val="single" w:sz="8" w:space="0" w:color="auto"/>
              <w:bottom w:val="single" w:sz="4" w:space="0" w:color="auto"/>
              <w:right w:val="single" w:sz="4" w:space="0" w:color="auto"/>
            </w:tcBorders>
            <w:noWrap/>
            <w:vAlign w:val="bottom"/>
            <w:hideMark/>
          </w:tcPr>
          <w:p w14:paraId="5DBCEC59"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12</w:t>
            </w:r>
          </w:p>
        </w:tc>
        <w:tc>
          <w:tcPr>
            <w:tcW w:w="1463" w:type="dxa"/>
            <w:tcBorders>
              <w:top w:val="nil"/>
              <w:left w:val="nil"/>
              <w:bottom w:val="single" w:sz="4" w:space="0" w:color="auto"/>
              <w:right w:val="single" w:sz="4" w:space="0" w:color="auto"/>
            </w:tcBorders>
            <w:noWrap/>
            <w:vAlign w:val="bottom"/>
            <w:hideMark/>
          </w:tcPr>
          <w:p w14:paraId="33C3FCCE"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13</w:t>
            </w:r>
          </w:p>
        </w:tc>
        <w:tc>
          <w:tcPr>
            <w:tcW w:w="1676" w:type="dxa"/>
            <w:tcBorders>
              <w:top w:val="nil"/>
              <w:left w:val="nil"/>
              <w:bottom w:val="single" w:sz="4" w:space="0" w:color="auto"/>
              <w:right w:val="single" w:sz="4" w:space="0" w:color="auto"/>
            </w:tcBorders>
            <w:noWrap/>
            <w:vAlign w:val="bottom"/>
            <w:hideMark/>
          </w:tcPr>
          <w:p w14:paraId="00C648F3"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14</w:t>
            </w:r>
          </w:p>
        </w:tc>
        <w:tc>
          <w:tcPr>
            <w:tcW w:w="1729" w:type="dxa"/>
            <w:tcBorders>
              <w:top w:val="nil"/>
              <w:left w:val="nil"/>
              <w:bottom w:val="single" w:sz="4" w:space="0" w:color="auto"/>
              <w:right w:val="single" w:sz="4" w:space="0" w:color="auto"/>
            </w:tcBorders>
            <w:noWrap/>
            <w:vAlign w:val="bottom"/>
            <w:hideMark/>
          </w:tcPr>
          <w:p w14:paraId="51E94B26"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15</w:t>
            </w:r>
          </w:p>
        </w:tc>
        <w:tc>
          <w:tcPr>
            <w:tcW w:w="1518" w:type="dxa"/>
            <w:tcBorders>
              <w:top w:val="nil"/>
              <w:left w:val="nil"/>
              <w:bottom w:val="single" w:sz="4" w:space="0" w:color="auto"/>
              <w:right w:val="single" w:sz="8" w:space="0" w:color="auto"/>
            </w:tcBorders>
            <w:noWrap/>
            <w:vAlign w:val="bottom"/>
            <w:hideMark/>
          </w:tcPr>
          <w:p w14:paraId="7DF4C579"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11</w:t>
            </w:r>
          </w:p>
        </w:tc>
      </w:tr>
      <w:tr w:rsidR="00247ECF" w:rsidRPr="00D02C0E" w14:paraId="5E0779B1" w14:textId="77777777" w:rsidTr="002E64CD">
        <w:trPr>
          <w:trHeight w:val="514"/>
          <w:jc w:val="center"/>
        </w:trPr>
        <w:tc>
          <w:tcPr>
            <w:tcW w:w="1403" w:type="dxa"/>
            <w:tcBorders>
              <w:top w:val="nil"/>
              <w:left w:val="single" w:sz="8" w:space="0" w:color="auto"/>
              <w:bottom w:val="single" w:sz="4" w:space="0" w:color="auto"/>
              <w:right w:val="single" w:sz="4" w:space="0" w:color="auto"/>
            </w:tcBorders>
            <w:noWrap/>
            <w:vAlign w:val="bottom"/>
            <w:hideMark/>
          </w:tcPr>
          <w:p w14:paraId="277BBB55"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20</w:t>
            </w:r>
          </w:p>
        </w:tc>
        <w:tc>
          <w:tcPr>
            <w:tcW w:w="1463" w:type="dxa"/>
            <w:tcBorders>
              <w:top w:val="nil"/>
              <w:left w:val="nil"/>
              <w:bottom w:val="single" w:sz="4" w:space="0" w:color="auto"/>
              <w:right w:val="single" w:sz="4" w:space="0" w:color="auto"/>
            </w:tcBorders>
            <w:noWrap/>
            <w:vAlign w:val="bottom"/>
            <w:hideMark/>
          </w:tcPr>
          <w:p w14:paraId="50CE83D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16</w:t>
            </w:r>
          </w:p>
        </w:tc>
        <w:tc>
          <w:tcPr>
            <w:tcW w:w="1676" w:type="dxa"/>
            <w:tcBorders>
              <w:top w:val="nil"/>
              <w:left w:val="nil"/>
              <w:bottom w:val="single" w:sz="4" w:space="0" w:color="auto"/>
              <w:right w:val="single" w:sz="4" w:space="0" w:color="auto"/>
            </w:tcBorders>
            <w:noWrap/>
            <w:vAlign w:val="bottom"/>
            <w:hideMark/>
          </w:tcPr>
          <w:p w14:paraId="1DA4D8C0"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17</w:t>
            </w:r>
          </w:p>
        </w:tc>
        <w:tc>
          <w:tcPr>
            <w:tcW w:w="1729" w:type="dxa"/>
            <w:tcBorders>
              <w:top w:val="nil"/>
              <w:left w:val="nil"/>
              <w:bottom w:val="single" w:sz="4" w:space="0" w:color="auto"/>
              <w:right w:val="single" w:sz="4" w:space="0" w:color="auto"/>
            </w:tcBorders>
            <w:noWrap/>
            <w:vAlign w:val="bottom"/>
            <w:hideMark/>
          </w:tcPr>
          <w:p w14:paraId="581C0B13"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18</w:t>
            </w:r>
          </w:p>
        </w:tc>
        <w:tc>
          <w:tcPr>
            <w:tcW w:w="1518" w:type="dxa"/>
            <w:tcBorders>
              <w:top w:val="nil"/>
              <w:left w:val="nil"/>
              <w:bottom w:val="single" w:sz="4" w:space="0" w:color="auto"/>
              <w:right w:val="single" w:sz="8" w:space="0" w:color="auto"/>
            </w:tcBorders>
            <w:noWrap/>
            <w:vAlign w:val="bottom"/>
            <w:hideMark/>
          </w:tcPr>
          <w:p w14:paraId="46E1C320"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19</w:t>
            </w:r>
          </w:p>
        </w:tc>
      </w:tr>
      <w:tr w:rsidR="00247ECF" w:rsidRPr="00D02C0E" w14:paraId="11C8840C" w14:textId="77777777" w:rsidTr="002E64CD">
        <w:trPr>
          <w:trHeight w:val="539"/>
          <w:jc w:val="center"/>
        </w:trPr>
        <w:tc>
          <w:tcPr>
            <w:tcW w:w="1403" w:type="dxa"/>
            <w:tcBorders>
              <w:top w:val="nil"/>
              <w:left w:val="single" w:sz="8" w:space="0" w:color="auto"/>
              <w:bottom w:val="single" w:sz="8" w:space="0" w:color="auto"/>
              <w:right w:val="single" w:sz="4" w:space="0" w:color="auto"/>
            </w:tcBorders>
            <w:noWrap/>
            <w:vAlign w:val="bottom"/>
            <w:hideMark/>
          </w:tcPr>
          <w:p w14:paraId="5FD457B0"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23</w:t>
            </w:r>
          </w:p>
        </w:tc>
        <w:tc>
          <w:tcPr>
            <w:tcW w:w="1463" w:type="dxa"/>
            <w:tcBorders>
              <w:top w:val="nil"/>
              <w:left w:val="nil"/>
              <w:bottom w:val="single" w:sz="8" w:space="0" w:color="auto"/>
              <w:right w:val="single" w:sz="4" w:space="0" w:color="auto"/>
            </w:tcBorders>
            <w:noWrap/>
            <w:vAlign w:val="bottom"/>
            <w:hideMark/>
          </w:tcPr>
          <w:p w14:paraId="7034D35A"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24</w:t>
            </w:r>
          </w:p>
        </w:tc>
        <w:tc>
          <w:tcPr>
            <w:tcW w:w="1676" w:type="dxa"/>
            <w:tcBorders>
              <w:top w:val="nil"/>
              <w:left w:val="nil"/>
              <w:bottom w:val="single" w:sz="8" w:space="0" w:color="auto"/>
              <w:right w:val="single" w:sz="4" w:space="0" w:color="auto"/>
            </w:tcBorders>
            <w:noWrap/>
            <w:vAlign w:val="bottom"/>
            <w:hideMark/>
          </w:tcPr>
          <w:p w14:paraId="359D0A6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25</w:t>
            </w:r>
          </w:p>
        </w:tc>
        <w:tc>
          <w:tcPr>
            <w:tcW w:w="1729" w:type="dxa"/>
            <w:tcBorders>
              <w:top w:val="nil"/>
              <w:left w:val="nil"/>
              <w:bottom w:val="single" w:sz="8" w:space="0" w:color="auto"/>
              <w:right w:val="single" w:sz="4" w:space="0" w:color="auto"/>
            </w:tcBorders>
            <w:noWrap/>
            <w:vAlign w:val="bottom"/>
            <w:hideMark/>
          </w:tcPr>
          <w:p w14:paraId="64A5AC45"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21</w:t>
            </w:r>
          </w:p>
        </w:tc>
        <w:tc>
          <w:tcPr>
            <w:tcW w:w="1518" w:type="dxa"/>
            <w:tcBorders>
              <w:top w:val="nil"/>
              <w:left w:val="nil"/>
              <w:bottom w:val="single" w:sz="8" w:space="0" w:color="auto"/>
              <w:right w:val="single" w:sz="8" w:space="0" w:color="auto"/>
            </w:tcBorders>
            <w:noWrap/>
            <w:vAlign w:val="bottom"/>
            <w:hideMark/>
          </w:tcPr>
          <w:p w14:paraId="42CEC781"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22</w:t>
            </w:r>
          </w:p>
        </w:tc>
      </w:tr>
    </w:tbl>
    <w:bookmarkEnd w:id="0"/>
    <w:p w14:paraId="547E6E37" w14:textId="77777777" w:rsidR="00247ECF" w:rsidRPr="00D02C0E" w:rsidRDefault="00247ECF" w:rsidP="00247ECF">
      <w:pPr>
        <w:spacing w:before="100" w:beforeAutospacing="1" w:after="0" w:line="240" w:lineRule="auto"/>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p w14:paraId="1157141E"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color w:val="000000"/>
          <w:sz w:val="28"/>
          <w:szCs w:val="24"/>
          <w:u w:val="single"/>
          <w:lang w:eastAsia="cs-CZ"/>
        </w:rPr>
        <w:t>Druhé kolo</w:t>
      </w:r>
    </w:p>
    <w:p w14:paraId="54AB7819" w14:textId="77777777" w:rsidR="00247ECF" w:rsidRPr="008E79D6"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xml:space="preserve">        </w:t>
      </w:r>
      <w:r w:rsidRPr="008E79D6">
        <w:rPr>
          <w:rFonts w:ascii="Times New Roman" w:eastAsia="Times New Roman" w:hAnsi="Times New Roman" w:cs="Times New Roman"/>
          <w:sz w:val="28"/>
          <w:szCs w:val="24"/>
          <w:lang w:eastAsia="cs-CZ"/>
        </w:rPr>
        <w:tab/>
        <w:t xml:space="preserve">Druhé kolo hraje všech 25 družstev, do celkové tabulky soutěže se počítají všechny výsledky z předchozích kol. Družstva jsou nasazená do pěti skupin VI – X, pořadatelství 2. kola připadá na družstva s čísly </w:t>
      </w:r>
      <w:proofErr w:type="gramStart"/>
      <w:r w:rsidRPr="008E79D6">
        <w:rPr>
          <w:rFonts w:ascii="Times New Roman" w:eastAsia="Times New Roman" w:hAnsi="Times New Roman" w:cs="Times New Roman"/>
          <w:sz w:val="28"/>
          <w:szCs w:val="24"/>
          <w:lang w:eastAsia="cs-CZ"/>
        </w:rPr>
        <w:t>6 – 10</w:t>
      </w:r>
      <w:proofErr w:type="gramEnd"/>
      <w:r w:rsidRPr="008E79D6">
        <w:rPr>
          <w:rFonts w:ascii="Times New Roman" w:eastAsia="Times New Roman" w:hAnsi="Times New Roman" w:cs="Times New Roman"/>
          <w:sz w:val="28"/>
          <w:szCs w:val="24"/>
          <w:lang w:eastAsia="cs-CZ"/>
        </w:rPr>
        <w:t>.</w:t>
      </w:r>
    </w:p>
    <w:p w14:paraId="512B2F92" w14:textId="380D2212" w:rsidR="008E0CA0" w:rsidRDefault="008E0CA0" w:rsidP="008E0CA0">
      <w:pPr>
        <w:spacing w:before="100" w:beforeAutospacing="1" w:after="12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 xml:space="preserve">Pro kategorii starších žáků jsou pro ročník </w:t>
      </w:r>
      <w:r w:rsidR="007821B7">
        <w:rPr>
          <w:rFonts w:ascii="Times New Roman" w:eastAsia="Times New Roman" w:hAnsi="Times New Roman" w:cs="Times New Roman"/>
          <w:sz w:val="28"/>
          <w:szCs w:val="24"/>
          <w:lang w:eastAsia="cs-CZ"/>
        </w:rPr>
        <w:t>2022/2023</w:t>
      </w:r>
      <w:r>
        <w:rPr>
          <w:rFonts w:ascii="Times New Roman" w:eastAsia="Times New Roman" w:hAnsi="Times New Roman" w:cs="Times New Roman"/>
          <w:sz w:val="28"/>
          <w:szCs w:val="24"/>
          <w:lang w:eastAsia="cs-CZ"/>
        </w:rPr>
        <w:t xml:space="preserve"> jako pořadatelé druhého kola určena přímo postupující družstva z: </w:t>
      </w:r>
    </w:p>
    <w:p w14:paraId="00CCE1BD" w14:textId="77777777" w:rsidR="00592159" w:rsidRDefault="00592159" w:rsidP="008E0CA0">
      <w:pPr>
        <w:spacing w:before="100" w:beforeAutospacing="1" w:after="12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 xml:space="preserve">PSH, OLKSH, KHKSH, ÚKSH, </w:t>
      </w:r>
      <w:proofErr w:type="spellStart"/>
      <w:r w:rsidR="004438E8">
        <w:rPr>
          <w:rFonts w:ascii="Times New Roman" w:eastAsia="Times New Roman" w:hAnsi="Times New Roman" w:cs="Times New Roman"/>
          <w:sz w:val="28"/>
          <w:szCs w:val="24"/>
          <w:lang w:eastAsia="cs-CZ"/>
        </w:rPr>
        <w:t>JmKSH</w:t>
      </w:r>
      <w:proofErr w:type="spellEnd"/>
    </w:p>
    <w:p w14:paraId="4EFCC023" w14:textId="4D83507C" w:rsidR="008E0CA0" w:rsidRDefault="008E0CA0" w:rsidP="008E0CA0">
      <w:pPr>
        <w:spacing w:before="100" w:beforeAutospacing="1" w:after="12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 xml:space="preserve">Pro kategorii starších žaček jsou pro ročník </w:t>
      </w:r>
      <w:r w:rsidR="007821B7">
        <w:rPr>
          <w:rFonts w:ascii="Times New Roman" w:eastAsia="Times New Roman" w:hAnsi="Times New Roman" w:cs="Times New Roman"/>
          <w:sz w:val="28"/>
          <w:szCs w:val="24"/>
          <w:lang w:eastAsia="cs-CZ"/>
        </w:rPr>
        <w:t>2022/2023</w:t>
      </w:r>
      <w:r>
        <w:rPr>
          <w:rFonts w:ascii="Times New Roman" w:eastAsia="Times New Roman" w:hAnsi="Times New Roman" w:cs="Times New Roman"/>
          <w:sz w:val="28"/>
          <w:szCs w:val="24"/>
          <w:lang w:eastAsia="cs-CZ"/>
        </w:rPr>
        <w:t xml:space="preserve"> jako pořadatelé druhého kola určena přímo postupující družstva z: </w:t>
      </w:r>
    </w:p>
    <w:p w14:paraId="5163EC8F" w14:textId="77777777" w:rsidR="00247ECF" w:rsidRPr="00592159" w:rsidRDefault="00592159" w:rsidP="00247ECF">
      <w:pPr>
        <w:spacing w:before="100" w:beforeAutospacing="1" w:after="0" w:line="240" w:lineRule="auto"/>
        <w:jc w:val="both"/>
        <w:rPr>
          <w:rFonts w:ascii="Times New Roman" w:eastAsia="Times New Roman" w:hAnsi="Times New Roman" w:cs="Times New Roman"/>
          <w:sz w:val="28"/>
          <w:szCs w:val="28"/>
          <w:lang w:eastAsia="cs-CZ"/>
        </w:rPr>
      </w:pPr>
      <w:r w:rsidRPr="00592159">
        <w:rPr>
          <w:rFonts w:ascii="Times New Roman" w:eastAsia="Times New Roman" w:hAnsi="Times New Roman" w:cs="Times New Roman"/>
          <w:sz w:val="28"/>
          <w:szCs w:val="28"/>
          <w:lang w:eastAsia="cs-CZ"/>
        </w:rPr>
        <w:t>K</w:t>
      </w:r>
      <w:r>
        <w:rPr>
          <w:rFonts w:ascii="Times New Roman" w:eastAsia="Times New Roman" w:hAnsi="Times New Roman" w:cs="Times New Roman"/>
          <w:sz w:val="28"/>
          <w:szCs w:val="28"/>
          <w:lang w:eastAsia="cs-CZ"/>
        </w:rPr>
        <w:t>V</w:t>
      </w:r>
      <w:r w:rsidRPr="00592159">
        <w:rPr>
          <w:rFonts w:ascii="Times New Roman" w:eastAsia="Times New Roman" w:hAnsi="Times New Roman" w:cs="Times New Roman"/>
          <w:sz w:val="28"/>
          <w:szCs w:val="28"/>
          <w:lang w:eastAsia="cs-CZ"/>
        </w:rPr>
        <w:t>KSH</w:t>
      </w:r>
      <w:r>
        <w:rPr>
          <w:rFonts w:ascii="Times New Roman" w:eastAsia="Times New Roman" w:hAnsi="Times New Roman" w:cs="Times New Roman"/>
          <w:sz w:val="28"/>
          <w:szCs w:val="28"/>
          <w:lang w:eastAsia="cs-CZ"/>
        </w:rPr>
        <w:t>, PAKSH, MSKSH,</w:t>
      </w:r>
      <w:r w:rsidR="00247ECF" w:rsidRPr="00592159">
        <w:rPr>
          <w:rFonts w:ascii="Times New Roman" w:eastAsia="Times New Roman" w:hAnsi="Times New Roman" w:cs="Times New Roman"/>
          <w:sz w:val="28"/>
          <w:szCs w:val="28"/>
          <w:lang w:eastAsia="cs-CZ"/>
        </w:rPr>
        <w:t> </w:t>
      </w:r>
      <w:proofErr w:type="spellStart"/>
      <w:r>
        <w:rPr>
          <w:rFonts w:ascii="Times New Roman" w:eastAsia="Times New Roman" w:hAnsi="Times New Roman" w:cs="Times New Roman"/>
          <w:sz w:val="28"/>
          <w:szCs w:val="28"/>
          <w:lang w:eastAsia="cs-CZ"/>
        </w:rPr>
        <w:t>JčKSH</w:t>
      </w:r>
      <w:proofErr w:type="spellEnd"/>
      <w:r>
        <w:rPr>
          <w:rFonts w:ascii="Times New Roman" w:eastAsia="Times New Roman" w:hAnsi="Times New Roman" w:cs="Times New Roman"/>
          <w:sz w:val="28"/>
          <w:szCs w:val="28"/>
          <w:lang w:eastAsia="cs-CZ"/>
        </w:rPr>
        <w:t xml:space="preserve">, </w:t>
      </w:r>
      <w:r w:rsidR="004438E8">
        <w:rPr>
          <w:rFonts w:ascii="Times New Roman" w:eastAsia="Times New Roman" w:hAnsi="Times New Roman" w:cs="Times New Roman"/>
          <w:sz w:val="28"/>
          <w:szCs w:val="28"/>
          <w:lang w:eastAsia="cs-CZ"/>
        </w:rPr>
        <w:t>ZKSH</w:t>
      </w:r>
    </w:p>
    <w:p w14:paraId="01771A32" w14:textId="77777777" w:rsidR="008E0CA0" w:rsidRPr="00D02C0E" w:rsidRDefault="008E0CA0" w:rsidP="00247ECF">
      <w:pPr>
        <w:spacing w:before="100" w:beforeAutospacing="1" w:after="0" w:line="240" w:lineRule="auto"/>
        <w:jc w:val="both"/>
        <w:rPr>
          <w:rFonts w:ascii="Times New Roman" w:eastAsia="Times New Roman" w:hAnsi="Times New Roman" w:cs="Times New Roman"/>
          <w:sz w:val="24"/>
          <w:szCs w:val="24"/>
          <w:lang w:eastAsia="cs-CZ"/>
        </w:rPr>
      </w:pPr>
    </w:p>
    <w:tbl>
      <w:tblPr>
        <w:tblW w:w="7823" w:type="dxa"/>
        <w:jc w:val="center"/>
        <w:tblCellMar>
          <w:left w:w="70" w:type="dxa"/>
          <w:right w:w="70" w:type="dxa"/>
        </w:tblCellMar>
        <w:tblLook w:val="04A0" w:firstRow="1" w:lastRow="0" w:firstColumn="1" w:lastColumn="0" w:noHBand="0" w:noVBand="1"/>
      </w:tblPr>
      <w:tblGrid>
        <w:gridCol w:w="1644"/>
        <w:gridCol w:w="1418"/>
        <w:gridCol w:w="1559"/>
        <w:gridCol w:w="1540"/>
        <w:gridCol w:w="1662"/>
      </w:tblGrid>
      <w:tr w:rsidR="00247ECF" w:rsidRPr="00D02C0E" w14:paraId="6C0655C8" w14:textId="77777777" w:rsidTr="00247ECF">
        <w:trPr>
          <w:trHeight w:val="503"/>
          <w:jc w:val="center"/>
        </w:trPr>
        <w:tc>
          <w:tcPr>
            <w:tcW w:w="7823" w:type="dxa"/>
            <w:gridSpan w:val="5"/>
            <w:tcBorders>
              <w:top w:val="single" w:sz="8" w:space="0" w:color="auto"/>
              <w:left w:val="single" w:sz="8" w:space="0" w:color="auto"/>
              <w:bottom w:val="single" w:sz="4" w:space="0" w:color="auto"/>
              <w:right w:val="single" w:sz="8" w:space="0" w:color="000000"/>
            </w:tcBorders>
            <w:noWrap/>
            <w:vAlign w:val="bottom"/>
            <w:hideMark/>
          </w:tcPr>
          <w:p w14:paraId="5134A763" w14:textId="77777777" w:rsidR="00247ECF" w:rsidRPr="00D02C0E" w:rsidRDefault="00247ECF" w:rsidP="00247ECF">
            <w:pPr>
              <w:numPr>
                <w:ilvl w:val="0"/>
                <w:numId w:val="2"/>
              </w:numPr>
              <w:spacing w:before="100" w:beforeAutospacing="1" w:after="0" w:line="240" w:lineRule="auto"/>
              <w:jc w:val="center"/>
              <w:rPr>
                <w:rFonts w:ascii="Times New Roman" w:eastAsia="Times New Roman" w:hAnsi="Times New Roman" w:cs="Times New Roman"/>
                <w:color w:val="000000"/>
                <w:sz w:val="24"/>
                <w:szCs w:val="24"/>
                <w:lang w:eastAsia="cs-CZ"/>
              </w:rPr>
            </w:pPr>
            <w:proofErr w:type="gramStart"/>
            <w:r w:rsidRPr="00D02C0E">
              <w:rPr>
                <w:rFonts w:ascii="Times New Roman" w:eastAsia="Times New Roman" w:hAnsi="Times New Roman" w:cs="Times New Roman"/>
                <w:color w:val="000000"/>
                <w:sz w:val="24"/>
                <w:szCs w:val="24"/>
                <w:lang w:eastAsia="cs-CZ"/>
              </w:rPr>
              <w:t>KOLO - STARŠÍ</w:t>
            </w:r>
            <w:proofErr w:type="gramEnd"/>
            <w:r w:rsidRPr="00D02C0E">
              <w:rPr>
                <w:rFonts w:ascii="Times New Roman" w:eastAsia="Times New Roman" w:hAnsi="Times New Roman" w:cs="Times New Roman"/>
                <w:color w:val="000000"/>
                <w:sz w:val="24"/>
                <w:szCs w:val="24"/>
                <w:lang w:eastAsia="cs-CZ"/>
              </w:rPr>
              <w:t xml:space="preserve"> ŽÁCI / STARŠÍ ŽÁKYNĚ</w:t>
            </w:r>
          </w:p>
        </w:tc>
      </w:tr>
      <w:tr w:rsidR="00247ECF" w:rsidRPr="00D02C0E" w14:paraId="45F1D892" w14:textId="77777777" w:rsidTr="00247ECF">
        <w:trPr>
          <w:trHeight w:val="503"/>
          <w:jc w:val="center"/>
        </w:trPr>
        <w:tc>
          <w:tcPr>
            <w:tcW w:w="1644" w:type="dxa"/>
            <w:tcBorders>
              <w:top w:val="nil"/>
              <w:left w:val="single" w:sz="8" w:space="0" w:color="auto"/>
              <w:bottom w:val="single" w:sz="4" w:space="0" w:color="auto"/>
              <w:right w:val="single" w:sz="4" w:space="0" w:color="auto"/>
            </w:tcBorders>
            <w:shd w:val="clear" w:color="auto" w:fill="FFFF00"/>
            <w:noWrap/>
            <w:vAlign w:val="bottom"/>
            <w:hideMark/>
          </w:tcPr>
          <w:p w14:paraId="4A15D6A3"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VI</w:t>
            </w:r>
          </w:p>
        </w:tc>
        <w:tc>
          <w:tcPr>
            <w:tcW w:w="1418" w:type="dxa"/>
            <w:tcBorders>
              <w:top w:val="nil"/>
              <w:left w:val="nil"/>
              <w:bottom w:val="single" w:sz="4" w:space="0" w:color="auto"/>
              <w:right w:val="single" w:sz="4" w:space="0" w:color="auto"/>
            </w:tcBorders>
            <w:shd w:val="clear" w:color="auto" w:fill="FFFF00"/>
            <w:noWrap/>
            <w:vAlign w:val="bottom"/>
            <w:hideMark/>
          </w:tcPr>
          <w:p w14:paraId="42D8042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VII</w:t>
            </w:r>
          </w:p>
        </w:tc>
        <w:tc>
          <w:tcPr>
            <w:tcW w:w="1559" w:type="dxa"/>
            <w:tcBorders>
              <w:top w:val="nil"/>
              <w:left w:val="nil"/>
              <w:bottom w:val="single" w:sz="4" w:space="0" w:color="auto"/>
              <w:right w:val="single" w:sz="4" w:space="0" w:color="auto"/>
            </w:tcBorders>
            <w:shd w:val="clear" w:color="auto" w:fill="FFFF00"/>
            <w:noWrap/>
            <w:vAlign w:val="bottom"/>
            <w:hideMark/>
          </w:tcPr>
          <w:p w14:paraId="74243D4F"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VIII</w:t>
            </w:r>
          </w:p>
        </w:tc>
        <w:tc>
          <w:tcPr>
            <w:tcW w:w="1540" w:type="dxa"/>
            <w:tcBorders>
              <w:top w:val="nil"/>
              <w:left w:val="nil"/>
              <w:bottom w:val="single" w:sz="4" w:space="0" w:color="auto"/>
              <w:right w:val="single" w:sz="4" w:space="0" w:color="auto"/>
            </w:tcBorders>
            <w:shd w:val="clear" w:color="auto" w:fill="FFFF00"/>
            <w:noWrap/>
            <w:vAlign w:val="bottom"/>
            <w:hideMark/>
          </w:tcPr>
          <w:p w14:paraId="2D50E42E"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IX</w:t>
            </w:r>
          </w:p>
        </w:tc>
        <w:tc>
          <w:tcPr>
            <w:tcW w:w="1662" w:type="dxa"/>
            <w:tcBorders>
              <w:top w:val="nil"/>
              <w:left w:val="nil"/>
              <w:bottom w:val="single" w:sz="4" w:space="0" w:color="auto"/>
              <w:right w:val="single" w:sz="8" w:space="0" w:color="auto"/>
            </w:tcBorders>
            <w:shd w:val="clear" w:color="auto" w:fill="FFFF00"/>
            <w:noWrap/>
            <w:vAlign w:val="bottom"/>
            <w:hideMark/>
          </w:tcPr>
          <w:p w14:paraId="134E8285"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w:t>
            </w:r>
          </w:p>
        </w:tc>
      </w:tr>
      <w:tr w:rsidR="00247ECF" w:rsidRPr="00D02C0E" w14:paraId="4B01286E" w14:textId="77777777" w:rsidTr="00247ECF">
        <w:trPr>
          <w:trHeight w:val="503"/>
          <w:jc w:val="center"/>
        </w:trPr>
        <w:tc>
          <w:tcPr>
            <w:tcW w:w="1644" w:type="dxa"/>
            <w:tcBorders>
              <w:top w:val="nil"/>
              <w:left w:val="single" w:sz="8" w:space="0" w:color="auto"/>
              <w:bottom w:val="single" w:sz="4" w:space="0" w:color="auto"/>
              <w:right w:val="single" w:sz="4" w:space="0" w:color="auto"/>
            </w:tcBorders>
            <w:noWrap/>
            <w:vAlign w:val="bottom"/>
            <w:hideMark/>
          </w:tcPr>
          <w:p w14:paraId="6A0E31FA"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w:t>
            </w:r>
          </w:p>
        </w:tc>
        <w:tc>
          <w:tcPr>
            <w:tcW w:w="1418" w:type="dxa"/>
            <w:tcBorders>
              <w:top w:val="nil"/>
              <w:left w:val="nil"/>
              <w:bottom w:val="single" w:sz="4" w:space="0" w:color="auto"/>
              <w:right w:val="single" w:sz="4" w:space="0" w:color="auto"/>
            </w:tcBorders>
            <w:noWrap/>
            <w:vAlign w:val="bottom"/>
            <w:hideMark/>
          </w:tcPr>
          <w:p w14:paraId="3DA034F6"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w:t>
            </w:r>
          </w:p>
        </w:tc>
        <w:tc>
          <w:tcPr>
            <w:tcW w:w="1559" w:type="dxa"/>
            <w:tcBorders>
              <w:top w:val="nil"/>
              <w:left w:val="nil"/>
              <w:bottom w:val="single" w:sz="4" w:space="0" w:color="auto"/>
              <w:right w:val="single" w:sz="4" w:space="0" w:color="auto"/>
            </w:tcBorders>
            <w:noWrap/>
            <w:vAlign w:val="bottom"/>
            <w:hideMark/>
          </w:tcPr>
          <w:p w14:paraId="461CA5D9"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3</w:t>
            </w:r>
          </w:p>
        </w:tc>
        <w:tc>
          <w:tcPr>
            <w:tcW w:w="1540" w:type="dxa"/>
            <w:tcBorders>
              <w:top w:val="nil"/>
              <w:left w:val="nil"/>
              <w:bottom w:val="single" w:sz="4" w:space="0" w:color="auto"/>
              <w:right w:val="single" w:sz="4" w:space="0" w:color="auto"/>
            </w:tcBorders>
            <w:noWrap/>
            <w:vAlign w:val="bottom"/>
            <w:hideMark/>
          </w:tcPr>
          <w:p w14:paraId="54133F90"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4</w:t>
            </w:r>
          </w:p>
        </w:tc>
        <w:tc>
          <w:tcPr>
            <w:tcW w:w="1662" w:type="dxa"/>
            <w:tcBorders>
              <w:top w:val="nil"/>
              <w:left w:val="nil"/>
              <w:bottom w:val="single" w:sz="4" w:space="0" w:color="auto"/>
              <w:right w:val="single" w:sz="8" w:space="0" w:color="auto"/>
            </w:tcBorders>
            <w:noWrap/>
            <w:vAlign w:val="bottom"/>
            <w:hideMark/>
          </w:tcPr>
          <w:p w14:paraId="017A46F7"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5</w:t>
            </w:r>
          </w:p>
        </w:tc>
      </w:tr>
      <w:tr w:rsidR="00247ECF" w:rsidRPr="00D02C0E" w14:paraId="2050B886" w14:textId="77777777" w:rsidTr="00247ECF">
        <w:trPr>
          <w:trHeight w:val="503"/>
          <w:jc w:val="center"/>
        </w:trPr>
        <w:tc>
          <w:tcPr>
            <w:tcW w:w="1644" w:type="dxa"/>
            <w:tcBorders>
              <w:top w:val="nil"/>
              <w:left w:val="single" w:sz="8" w:space="0" w:color="auto"/>
              <w:bottom w:val="single" w:sz="4" w:space="0" w:color="auto"/>
              <w:right w:val="single" w:sz="4" w:space="0" w:color="auto"/>
            </w:tcBorders>
            <w:shd w:val="clear" w:color="auto" w:fill="00B0F0"/>
            <w:noWrap/>
            <w:vAlign w:val="bottom"/>
            <w:hideMark/>
          </w:tcPr>
          <w:p w14:paraId="0678CE5F"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8</w:t>
            </w:r>
          </w:p>
        </w:tc>
        <w:tc>
          <w:tcPr>
            <w:tcW w:w="1418" w:type="dxa"/>
            <w:tcBorders>
              <w:top w:val="nil"/>
              <w:left w:val="nil"/>
              <w:bottom w:val="single" w:sz="4" w:space="0" w:color="auto"/>
              <w:right w:val="single" w:sz="4" w:space="0" w:color="auto"/>
            </w:tcBorders>
            <w:shd w:val="clear" w:color="auto" w:fill="00B0F0"/>
            <w:noWrap/>
            <w:vAlign w:val="bottom"/>
            <w:hideMark/>
          </w:tcPr>
          <w:p w14:paraId="6391B93F"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9</w:t>
            </w:r>
          </w:p>
        </w:tc>
        <w:tc>
          <w:tcPr>
            <w:tcW w:w="1559" w:type="dxa"/>
            <w:tcBorders>
              <w:top w:val="nil"/>
              <w:left w:val="nil"/>
              <w:bottom w:val="single" w:sz="4" w:space="0" w:color="auto"/>
              <w:right w:val="single" w:sz="4" w:space="0" w:color="auto"/>
            </w:tcBorders>
            <w:shd w:val="clear" w:color="auto" w:fill="00B0F0"/>
            <w:noWrap/>
            <w:vAlign w:val="bottom"/>
            <w:hideMark/>
          </w:tcPr>
          <w:p w14:paraId="687CA291"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10</w:t>
            </w:r>
          </w:p>
        </w:tc>
        <w:tc>
          <w:tcPr>
            <w:tcW w:w="1540" w:type="dxa"/>
            <w:tcBorders>
              <w:top w:val="nil"/>
              <w:left w:val="nil"/>
              <w:bottom w:val="single" w:sz="4" w:space="0" w:color="auto"/>
              <w:right w:val="single" w:sz="4" w:space="0" w:color="auto"/>
            </w:tcBorders>
            <w:shd w:val="clear" w:color="auto" w:fill="00B0F0"/>
            <w:noWrap/>
            <w:vAlign w:val="bottom"/>
            <w:hideMark/>
          </w:tcPr>
          <w:p w14:paraId="1075781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6</w:t>
            </w:r>
          </w:p>
        </w:tc>
        <w:tc>
          <w:tcPr>
            <w:tcW w:w="1662" w:type="dxa"/>
            <w:tcBorders>
              <w:top w:val="nil"/>
              <w:left w:val="nil"/>
              <w:bottom w:val="single" w:sz="4" w:space="0" w:color="auto"/>
              <w:right w:val="single" w:sz="8" w:space="0" w:color="auto"/>
            </w:tcBorders>
            <w:shd w:val="clear" w:color="auto" w:fill="00B0F0"/>
            <w:noWrap/>
            <w:vAlign w:val="bottom"/>
            <w:hideMark/>
          </w:tcPr>
          <w:p w14:paraId="058D7F13"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7</w:t>
            </w:r>
          </w:p>
        </w:tc>
      </w:tr>
      <w:tr w:rsidR="00247ECF" w:rsidRPr="00D02C0E" w14:paraId="737B8B8F" w14:textId="77777777" w:rsidTr="00247ECF">
        <w:trPr>
          <w:trHeight w:val="503"/>
          <w:jc w:val="center"/>
        </w:trPr>
        <w:tc>
          <w:tcPr>
            <w:tcW w:w="1644" w:type="dxa"/>
            <w:tcBorders>
              <w:top w:val="nil"/>
              <w:left w:val="single" w:sz="8" w:space="0" w:color="auto"/>
              <w:bottom w:val="single" w:sz="4" w:space="0" w:color="auto"/>
              <w:right w:val="single" w:sz="4" w:space="0" w:color="auto"/>
            </w:tcBorders>
            <w:noWrap/>
            <w:vAlign w:val="bottom"/>
            <w:hideMark/>
          </w:tcPr>
          <w:p w14:paraId="53C39E22"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15</w:t>
            </w:r>
          </w:p>
        </w:tc>
        <w:tc>
          <w:tcPr>
            <w:tcW w:w="1418" w:type="dxa"/>
            <w:tcBorders>
              <w:top w:val="nil"/>
              <w:left w:val="nil"/>
              <w:bottom w:val="single" w:sz="4" w:space="0" w:color="auto"/>
              <w:right w:val="single" w:sz="4" w:space="0" w:color="auto"/>
            </w:tcBorders>
            <w:noWrap/>
            <w:vAlign w:val="bottom"/>
            <w:hideMark/>
          </w:tcPr>
          <w:p w14:paraId="129653B3"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11</w:t>
            </w:r>
          </w:p>
        </w:tc>
        <w:tc>
          <w:tcPr>
            <w:tcW w:w="1559" w:type="dxa"/>
            <w:tcBorders>
              <w:top w:val="nil"/>
              <w:left w:val="nil"/>
              <w:bottom w:val="single" w:sz="4" w:space="0" w:color="auto"/>
              <w:right w:val="single" w:sz="4" w:space="0" w:color="auto"/>
            </w:tcBorders>
            <w:noWrap/>
            <w:vAlign w:val="bottom"/>
            <w:hideMark/>
          </w:tcPr>
          <w:p w14:paraId="2C15A93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12</w:t>
            </w:r>
          </w:p>
        </w:tc>
        <w:tc>
          <w:tcPr>
            <w:tcW w:w="1540" w:type="dxa"/>
            <w:tcBorders>
              <w:top w:val="nil"/>
              <w:left w:val="nil"/>
              <w:bottom w:val="single" w:sz="4" w:space="0" w:color="auto"/>
              <w:right w:val="single" w:sz="4" w:space="0" w:color="auto"/>
            </w:tcBorders>
            <w:noWrap/>
            <w:vAlign w:val="bottom"/>
            <w:hideMark/>
          </w:tcPr>
          <w:p w14:paraId="560A26E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13</w:t>
            </w:r>
          </w:p>
        </w:tc>
        <w:tc>
          <w:tcPr>
            <w:tcW w:w="1662" w:type="dxa"/>
            <w:tcBorders>
              <w:top w:val="nil"/>
              <w:left w:val="nil"/>
              <w:bottom w:val="single" w:sz="4" w:space="0" w:color="auto"/>
              <w:right w:val="single" w:sz="8" w:space="0" w:color="auto"/>
            </w:tcBorders>
            <w:noWrap/>
            <w:vAlign w:val="bottom"/>
            <w:hideMark/>
          </w:tcPr>
          <w:p w14:paraId="5E837064"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14</w:t>
            </w:r>
          </w:p>
        </w:tc>
      </w:tr>
      <w:tr w:rsidR="00247ECF" w:rsidRPr="00D02C0E" w14:paraId="7354CC4D" w14:textId="77777777" w:rsidTr="00247ECF">
        <w:trPr>
          <w:trHeight w:val="503"/>
          <w:jc w:val="center"/>
        </w:trPr>
        <w:tc>
          <w:tcPr>
            <w:tcW w:w="1644" w:type="dxa"/>
            <w:tcBorders>
              <w:top w:val="nil"/>
              <w:left w:val="single" w:sz="8" w:space="0" w:color="auto"/>
              <w:bottom w:val="single" w:sz="4" w:space="0" w:color="auto"/>
              <w:right w:val="single" w:sz="4" w:space="0" w:color="auto"/>
            </w:tcBorders>
            <w:noWrap/>
            <w:vAlign w:val="bottom"/>
            <w:hideMark/>
          </w:tcPr>
          <w:p w14:paraId="65A5E7FB"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17</w:t>
            </w:r>
          </w:p>
        </w:tc>
        <w:tc>
          <w:tcPr>
            <w:tcW w:w="1418" w:type="dxa"/>
            <w:tcBorders>
              <w:top w:val="nil"/>
              <w:left w:val="nil"/>
              <w:bottom w:val="single" w:sz="4" w:space="0" w:color="auto"/>
              <w:right w:val="single" w:sz="4" w:space="0" w:color="auto"/>
            </w:tcBorders>
            <w:noWrap/>
            <w:vAlign w:val="bottom"/>
            <w:hideMark/>
          </w:tcPr>
          <w:p w14:paraId="28C16BEA"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18</w:t>
            </w:r>
          </w:p>
        </w:tc>
        <w:tc>
          <w:tcPr>
            <w:tcW w:w="1559" w:type="dxa"/>
            <w:tcBorders>
              <w:top w:val="nil"/>
              <w:left w:val="nil"/>
              <w:bottom w:val="single" w:sz="4" w:space="0" w:color="auto"/>
              <w:right w:val="single" w:sz="4" w:space="0" w:color="auto"/>
            </w:tcBorders>
            <w:noWrap/>
            <w:vAlign w:val="bottom"/>
            <w:hideMark/>
          </w:tcPr>
          <w:p w14:paraId="1F55C0C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19</w:t>
            </w:r>
          </w:p>
        </w:tc>
        <w:tc>
          <w:tcPr>
            <w:tcW w:w="1540" w:type="dxa"/>
            <w:tcBorders>
              <w:top w:val="nil"/>
              <w:left w:val="nil"/>
              <w:bottom w:val="single" w:sz="4" w:space="0" w:color="auto"/>
              <w:right w:val="single" w:sz="4" w:space="0" w:color="auto"/>
            </w:tcBorders>
            <w:noWrap/>
            <w:vAlign w:val="bottom"/>
            <w:hideMark/>
          </w:tcPr>
          <w:p w14:paraId="37D18B27"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20</w:t>
            </w:r>
          </w:p>
        </w:tc>
        <w:tc>
          <w:tcPr>
            <w:tcW w:w="1662" w:type="dxa"/>
            <w:tcBorders>
              <w:top w:val="nil"/>
              <w:left w:val="nil"/>
              <w:bottom w:val="single" w:sz="4" w:space="0" w:color="auto"/>
              <w:right w:val="single" w:sz="8" w:space="0" w:color="auto"/>
            </w:tcBorders>
            <w:noWrap/>
            <w:vAlign w:val="bottom"/>
            <w:hideMark/>
          </w:tcPr>
          <w:p w14:paraId="7CD4307B"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16</w:t>
            </w:r>
          </w:p>
        </w:tc>
      </w:tr>
      <w:tr w:rsidR="00247ECF" w:rsidRPr="00D02C0E" w14:paraId="03A0E40A" w14:textId="77777777" w:rsidTr="00247ECF">
        <w:trPr>
          <w:trHeight w:val="528"/>
          <w:jc w:val="center"/>
        </w:trPr>
        <w:tc>
          <w:tcPr>
            <w:tcW w:w="1644" w:type="dxa"/>
            <w:tcBorders>
              <w:top w:val="nil"/>
              <w:left w:val="single" w:sz="8" w:space="0" w:color="auto"/>
              <w:bottom w:val="single" w:sz="8" w:space="0" w:color="auto"/>
              <w:right w:val="single" w:sz="4" w:space="0" w:color="auto"/>
            </w:tcBorders>
            <w:noWrap/>
            <w:vAlign w:val="bottom"/>
            <w:hideMark/>
          </w:tcPr>
          <w:p w14:paraId="172E9C4A"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24</w:t>
            </w:r>
          </w:p>
        </w:tc>
        <w:tc>
          <w:tcPr>
            <w:tcW w:w="1418" w:type="dxa"/>
            <w:tcBorders>
              <w:top w:val="nil"/>
              <w:left w:val="nil"/>
              <w:bottom w:val="single" w:sz="8" w:space="0" w:color="auto"/>
              <w:right w:val="single" w:sz="4" w:space="0" w:color="auto"/>
            </w:tcBorders>
            <w:noWrap/>
            <w:vAlign w:val="bottom"/>
            <w:hideMark/>
          </w:tcPr>
          <w:p w14:paraId="722E6F2A"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25</w:t>
            </w:r>
          </w:p>
        </w:tc>
        <w:tc>
          <w:tcPr>
            <w:tcW w:w="1559" w:type="dxa"/>
            <w:tcBorders>
              <w:top w:val="nil"/>
              <w:left w:val="nil"/>
              <w:bottom w:val="single" w:sz="8" w:space="0" w:color="auto"/>
              <w:right w:val="single" w:sz="4" w:space="0" w:color="auto"/>
            </w:tcBorders>
            <w:noWrap/>
            <w:vAlign w:val="bottom"/>
            <w:hideMark/>
          </w:tcPr>
          <w:p w14:paraId="7A6B8581"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21</w:t>
            </w:r>
          </w:p>
        </w:tc>
        <w:tc>
          <w:tcPr>
            <w:tcW w:w="1540" w:type="dxa"/>
            <w:tcBorders>
              <w:top w:val="nil"/>
              <w:left w:val="nil"/>
              <w:bottom w:val="single" w:sz="8" w:space="0" w:color="auto"/>
              <w:right w:val="single" w:sz="4" w:space="0" w:color="auto"/>
            </w:tcBorders>
            <w:noWrap/>
            <w:vAlign w:val="bottom"/>
            <w:hideMark/>
          </w:tcPr>
          <w:p w14:paraId="09EDB1C2"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22</w:t>
            </w:r>
          </w:p>
        </w:tc>
        <w:tc>
          <w:tcPr>
            <w:tcW w:w="1662" w:type="dxa"/>
            <w:tcBorders>
              <w:top w:val="nil"/>
              <w:left w:val="nil"/>
              <w:bottom w:val="single" w:sz="8" w:space="0" w:color="auto"/>
              <w:right w:val="single" w:sz="8" w:space="0" w:color="auto"/>
            </w:tcBorders>
            <w:noWrap/>
            <w:vAlign w:val="bottom"/>
            <w:hideMark/>
          </w:tcPr>
          <w:p w14:paraId="7EC917BF"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23</w:t>
            </w:r>
          </w:p>
        </w:tc>
      </w:tr>
    </w:tbl>
    <w:p w14:paraId="4E590B9B" w14:textId="77777777" w:rsidR="00247ECF" w:rsidRPr="00D02C0E" w:rsidRDefault="00247ECF" w:rsidP="00247ECF">
      <w:pPr>
        <w:spacing w:before="100" w:beforeAutospacing="1" w:after="0" w:line="240" w:lineRule="auto"/>
        <w:jc w:val="both"/>
        <w:rPr>
          <w:rFonts w:ascii="Times New Roman" w:eastAsia="Times New Roman" w:hAnsi="Times New Roman" w:cs="Times New Roman"/>
          <w:sz w:val="24"/>
          <w:szCs w:val="24"/>
          <w:lang w:eastAsia="cs-CZ"/>
        </w:rPr>
      </w:pPr>
    </w:p>
    <w:p w14:paraId="491F0715"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u w:val="single"/>
          <w:lang w:eastAsia="cs-CZ"/>
        </w:rPr>
        <w:t>Třetí kolo</w:t>
      </w:r>
    </w:p>
    <w:p w14:paraId="465F9F4C" w14:textId="77777777" w:rsidR="00247ECF"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xml:space="preserve">         </w:t>
      </w:r>
      <w:r w:rsidRPr="008E79D6">
        <w:rPr>
          <w:rFonts w:ascii="Times New Roman" w:eastAsia="Times New Roman" w:hAnsi="Times New Roman" w:cs="Times New Roman"/>
          <w:sz w:val="28"/>
          <w:szCs w:val="24"/>
          <w:lang w:eastAsia="cs-CZ"/>
        </w:rPr>
        <w:tab/>
        <w:t xml:space="preserve">Třetí kolo hraje všech 25 družstev, do celkové tabulky soutěže se počítají všechny výsledky z předchozích kol. Družstva jsou nasazená do pěti skupin XI – XV, pořadatelství 3. kola připadá na družstva s čísly </w:t>
      </w:r>
      <w:proofErr w:type="gramStart"/>
      <w:r w:rsidRPr="008E79D6">
        <w:rPr>
          <w:rFonts w:ascii="Times New Roman" w:eastAsia="Times New Roman" w:hAnsi="Times New Roman" w:cs="Times New Roman"/>
          <w:sz w:val="28"/>
          <w:szCs w:val="24"/>
          <w:lang w:eastAsia="cs-CZ"/>
        </w:rPr>
        <w:t>11 – 15</w:t>
      </w:r>
      <w:proofErr w:type="gramEnd"/>
      <w:r w:rsidRPr="008E79D6">
        <w:rPr>
          <w:rFonts w:ascii="Times New Roman" w:eastAsia="Times New Roman" w:hAnsi="Times New Roman" w:cs="Times New Roman"/>
          <w:sz w:val="28"/>
          <w:szCs w:val="24"/>
          <w:lang w:eastAsia="cs-CZ"/>
        </w:rPr>
        <w:t xml:space="preserve">. </w:t>
      </w:r>
    </w:p>
    <w:p w14:paraId="5D6F0B50" w14:textId="1D48A573" w:rsidR="004438E8" w:rsidRDefault="004438E8" w:rsidP="004438E8">
      <w:pPr>
        <w:spacing w:before="100" w:beforeAutospacing="1" w:after="12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 xml:space="preserve">Pro kategorii starších žáků jsou pro ročník </w:t>
      </w:r>
      <w:r w:rsidR="007821B7">
        <w:rPr>
          <w:rFonts w:ascii="Times New Roman" w:eastAsia="Times New Roman" w:hAnsi="Times New Roman" w:cs="Times New Roman"/>
          <w:sz w:val="28"/>
          <w:szCs w:val="24"/>
          <w:lang w:eastAsia="cs-CZ"/>
        </w:rPr>
        <w:t>2022/2023</w:t>
      </w:r>
      <w:r>
        <w:rPr>
          <w:rFonts w:ascii="Times New Roman" w:eastAsia="Times New Roman" w:hAnsi="Times New Roman" w:cs="Times New Roman"/>
          <w:sz w:val="28"/>
          <w:szCs w:val="24"/>
          <w:lang w:eastAsia="cs-CZ"/>
        </w:rPr>
        <w:t xml:space="preserve"> jako pořadatelé třetího kola určena přímo postupující družstva z: </w:t>
      </w:r>
    </w:p>
    <w:p w14:paraId="0811DAB3" w14:textId="77777777" w:rsidR="004438E8" w:rsidRDefault="004438E8" w:rsidP="004438E8">
      <w:pPr>
        <w:spacing w:before="100" w:beforeAutospacing="1" w:after="12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 xml:space="preserve">SKSH, VYS, PAKSH, KVKSH + </w:t>
      </w:r>
      <w:r w:rsidR="00B20D48">
        <w:rPr>
          <w:rFonts w:ascii="Times New Roman" w:eastAsia="Times New Roman" w:hAnsi="Times New Roman" w:cs="Times New Roman"/>
          <w:sz w:val="28"/>
          <w:szCs w:val="24"/>
          <w:lang w:eastAsia="cs-CZ"/>
        </w:rPr>
        <w:t xml:space="preserve">druhé </w:t>
      </w:r>
      <w:r w:rsidR="00D54085">
        <w:rPr>
          <w:rFonts w:ascii="Times New Roman" w:eastAsia="Times New Roman" w:hAnsi="Times New Roman" w:cs="Times New Roman"/>
          <w:sz w:val="28"/>
          <w:szCs w:val="24"/>
          <w:lang w:eastAsia="cs-CZ"/>
        </w:rPr>
        <w:t xml:space="preserve">přímo nominované </w:t>
      </w:r>
      <w:r>
        <w:rPr>
          <w:rFonts w:ascii="Times New Roman" w:eastAsia="Times New Roman" w:hAnsi="Times New Roman" w:cs="Times New Roman"/>
          <w:sz w:val="28"/>
          <w:szCs w:val="24"/>
          <w:lang w:eastAsia="cs-CZ"/>
        </w:rPr>
        <w:t>družstvo z</w:t>
      </w:r>
      <w:r w:rsidR="00B20D48">
        <w:rPr>
          <w:rFonts w:ascii="Times New Roman" w:eastAsia="Times New Roman" w:hAnsi="Times New Roman" w:cs="Times New Roman"/>
          <w:sz w:val="28"/>
          <w:szCs w:val="24"/>
          <w:lang w:eastAsia="cs-CZ"/>
        </w:rPr>
        <w:t xml:space="preserve"> kraje, </w:t>
      </w:r>
      <w:r w:rsidR="00CB0A64">
        <w:rPr>
          <w:rFonts w:ascii="Times New Roman" w:eastAsia="Times New Roman" w:hAnsi="Times New Roman" w:cs="Times New Roman"/>
          <w:sz w:val="28"/>
          <w:szCs w:val="24"/>
          <w:lang w:eastAsia="cs-CZ"/>
        </w:rPr>
        <w:t xml:space="preserve">ze </w:t>
      </w:r>
      <w:r w:rsidR="00B20D48">
        <w:rPr>
          <w:rFonts w:ascii="Times New Roman" w:eastAsia="Times New Roman" w:hAnsi="Times New Roman" w:cs="Times New Roman"/>
          <w:sz w:val="28"/>
          <w:szCs w:val="24"/>
          <w:lang w:eastAsia="cs-CZ"/>
        </w:rPr>
        <w:t>kter</w:t>
      </w:r>
      <w:r w:rsidR="00CB0A64">
        <w:rPr>
          <w:rFonts w:ascii="Times New Roman" w:eastAsia="Times New Roman" w:hAnsi="Times New Roman" w:cs="Times New Roman"/>
          <w:sz w:val="28"/>
          <w:szCs w:val="24"/>
          <w:lang w:eastAsia="cs-CZ"/>
        </w:rPr>
        <w:t>ého</w:t>
      </w:r>
      <w:r w:rsidR="00B20D48">
        <w:rPr>
          <w:rFonts w:ascii="Times New Roman" w:eastAsia="Times New Roman" w:hAnsi="Times New Roman" w:cs="Times New Roman"/>
          <w:sz w:val="28"/>
          <w:szCs w:val="24"/>
          <w:lang w:eastAsia="cs-CZ"/>
        </w:rPr>
        <w:t xml:space="preserve"> byl vítěz předchozího ročníku</w:t>
      </w:r>
    </w:p>
    <w:p w14:paraId="2FFFC850" w14:textId="25727F70" w:rsidR="004438E8" w:rsidRDefault="004438E8" w:rsidP="004438E8">
      <w:pPr>
        <w:spacing w:before="100" w:beforeAutospacing="1" w:after="12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 xml:space="preserve">Pro kategorii starších žaček jsou pro ročník </w:t>
      </w:r>
      <w:r w:rsidR="007821B7">
        <w:rPr>
          <w:rFonts w:ascii="Times New Roman" w:eastAsia="Times New Roman" w:hAnsi="Times New Roman" w:cs="Times New Roman"/>
          <w:sz w:val="28"/>
          <w:szCs w:val="24"/>
          <w:lang w:eastAsia="cs-CZ"/>
        </w:rPr>
        <w:t>2022/2023</w:t>
      </w:r>
      <w:r>
        <w:rPr>
          <w:rFonts w:ascii="Times New Roman" w:eastAsia="Times New Roman" w:hAnsi="Times New Roman" w:cs="Times New Roman"/>
          <w:sz w:val="28"/>
          <w:szCs w:val="24"/>
          <w:lang w:eastAsia="cs-CZ"/>
        </w:rPr>
        <w:t xml:space="preserve"> jako pořadatelé třetího kola určena přímo postupující družstva z: </w:t>
      </w:r>
    </w:p>
    <w:p w14:paraId="02B48340" w14:textId="77777777" w:rsidR="004438E8" w:rsidRDefault="004438E8" w:rsidP="004438E8">
      <w:pPr>
        <w:spacing w:before="100" w:beforeAutospacing="1" w:after="12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PKSH, LKSH, O</w:t>
      </w:r>
      <w:r w:rsidR="00CB0A64">
        <w:rPr>
          <w:rFonts w:ascii="Times New Roman" w:eastAsia="Times New Roman" w:hAnsi="Times New Roman" w:cs="Times New Roman"/>
          <w:sz w:val="28"/>
          <w:szCs w:val="24"/>
          <w:lang w:eastAsia="cs-CZ"/>
        </w:rPr>
        <w:t>L</w:t>
      </w:r>
      <w:r>
        <w:rPr>
          <w:rFonts w:ascii="Times New Roman" w:eastAsia="Times New Roman" w:hAnsi="Times New Roman" w:cs="Times New Roman"/>
          <w:sz w:val="28"/>
          <w:szCs w:val="24"/>
          <w:lang w:eastAsia="cs-CZ"/>
        </w:rPr>
        <w:t xml:space="preserve">KSH, KHKSH </w:t>
      </w:r>
      <w:r w:rsidR="00B20D48">
        <w:rPr>
          <w:rFonts w:ascii="Times New Roman" w:eastAsia="Times New Roman" w:hAnsi="Times New Roman" w:cs="Times New Roman"/>
          <w:sz w:val="28"/>
          <w:szCs w:val="24"/>
          <w:lang w:eastAsia="cs-CZ"/>
        </w:rPr>
        <w:t>+ druhé</w:t>
      </w:r>
      <w:r w:rsidR="00D54085">
        <w:rPr>
          <w:rFonts w:ascii="Times New Roman" w:eastAsia="Times New Roman" w:hAnsi="Times New Roman" w:cs="Times New Roman"/>
          <w:sz w:val="28"/>
          <w:szCs w:val="24"/>
          <w:lang w:eastAsia="cs-CZ"/>
        </w:rPr>
        <w:t xml:space="preserve"> přímo nominované</w:t>
      </w:r>
      <w:r w:rsidR="00B20D48">
        <w:rPr>
          <w:rFonts w:ascii="Times New Roman" w:eastAsia="Times New Roman" w:hAnsi="Times New Roman" w:cs="Times New Roman"/>
          <w:sz w:val="28"/>
          <w:szCs w:val="24"/>
          <w:lang w:eastAsia="cs-CZ"/>
        </w:rPr>
        <w:t xml:space="preserve"> družstvo z kraje, </w:t>
      </w:r>
      <w:r w:rsidR="00CB0A64">
        <w:rPr>
          <w:rFonts w:ascii="Times New Roman" w:eastAsia="Times New Roman" w:hAnsi="Times New Roman" w:cs="Times New Roman"/>
          <w:sz w:val="28"/>
          <w:szCs w:val="24"/>
          <w:lang w:eastAsia="cs-CZ"/>
        </w:rPr>
        <w:t xml:space="preserve">ze </w:t>
      </w:r>
      <w:r w:rsidR="00B20D48">
        <w:rPr>
          <w:rFonts w:ascii="Times New Roman" w:eastAsia="Times New Roman" w:hAnsi="Times New Roman" w:cs="Times New Roman"/>
          <w:sz w:val="28"/>
          <w:szCs w:val="24"/>
          <w:lang w:eastAsia="cs-CZ"/>
        </w:rPr>
        <w:t>kter</w:t>
      </w:r>
      <w:r w:rsidR="00CB0A64">
        <w:rPr>
          <w:rFonts w:ascii="Times New Roman" w:eastAsia="Times New Roman" w:hAnsi="Times New Roman" w:cs="Times New Roman"/>
          <w:sz w:val="28"/>
          <w:szCs w:val="24"/>
          <w:lang w:eastAsia="cs-CZ"/>
        </w:rPr>
        <w:t>ého</w:t>
      </w:r>
      <w:r w:rsidR="00B20D48">
        <w:rPr>
          <w:rFonts w:ascii="Times New Roman" w:eastAsia="Times New Roman" w:hAnsi="Times New Roman" w:cs="Times New Roman"/>
          <w:sz w:val="28"/>
          <w:szCs w:val="24"/>
          <w:lang w:eastAsia="cs-CZ"/>
        </w:rPr>
        <w:t xml:space="preserve"> byl vítěz předchozího ročníku</w:t>
      </w:r>
    </w:p>
    <w:p w14:paraId="621BEE16" w14:textId="77777777" w:rsidR="00247ECF" w:rsidRPr="00D02C0E" w:rsidRDefault="00247ECF" w:rsidP="00247ECF">
      <w:pPr>
        <w:tabs>
          <w:tab w:val="left" w:pos="709"/>
        </w:tabs>
        <w:spacing w:before="100" w:beforeAutospacing="1" w:after="0" w:line="240" w:lineRule="auto"/>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tbl>
      <w:tblPr>
        <w:tblW w:w="7740" w:type="dxa"/>
        <w:jc w:val="center"/>
        <w:tblCellMar>
          <w:left w:w="70" w:type="dxa"/>
          <w:right w:w="70" w:type="dxa"/>
        </w:tblCellMar>
        <w:tblLook w:val="04A0" w:firstRow="1" w:lastRow="0" w:firstColumn="1" w:lastColumn="0" w:noHBand="0" w:noVBand="1"/>
      </w:tblPr>
      <w:tblGrid>
        <w:gridCol w:w="1393"/>
        <w:gridCol w:w="1404"/>
        <w:gridCol w:w="1695"/>
        <w:gridCol w:w="1769"/>
        <w:gridCol w:w="1479"/>
      </w:tblGrid>
      <w:tr w:rsidR="00247ECF" w:rsidRPr="00D02C0E" w14:paraId="128770E1" w14:textId="77777777" w:rsidTr="00247ECF">
        <w:trPr>
          <w:trHeight w:val="505"/>
          <w:jc w:val="center"/>
        </w:trPr>
        <w:tc>
          <w:tcPr>
            <w:tcW w:w="7740" w:type="dxa"/>
            <w:gridSpan w:val="5"/>
            <w:tcBorders>
              <w:top w:val="single" w:sz="8" w:space="0" w:color="auto"/>
              <w:left w:val="single" w:sz="8" w:space="0" w:color="auto"/>
              <w:bottom w:val="single" w:sz="4" w:space="0" w:color="auto"/>
              <w:right w:val="single" w:sz="8" w:space="0" w:color="000000"/>
            </w:tcBorders>
            <w:noWrap/>
            <w:vAlign w:val="bottom"/>
            <w:hideMark/>
          </w:tcPr>
          <w:p w14:paraId="6489B8E7" w14:textId="77777777" w:rsidR="00247ECF" w:rsidRPr="00D02C0E" w:rsidRDefault="00247ECF" w:rsidP="00247ECF">
            <w:pPr>
              <w:numPr>
                <w:ilvl w:val="0"/>
                <w:numId w:val="3"/>
              </w:numPr>
              <w:spacing w:before="100" w:beforeAutospacing="1" w:after="0" w:line="240" w:lineRule="auto"/>
              <w:jc w:val="center"/>
              <w:rPr>
                <w:rFonts w:ascii="Times New Roman" w:eastAsia="Times New Roman" w:hAnsi="Times New Roman" w:cs="Times New Roman"/>
                <w:color w:val="000000"/>
                <w:sz w:val="24"/>
                <w:szCs w:val="24"/>
                <w:lang w:eastAsia="cs-CZ"/>
              </w:rPr>
            </w:pPr>
            <w:proofErr w:type="gramStart"/>
            <w:r w:rsidRPr="00D02C0E">
              <w:rPr>
                <w:rFonts w:ascii="Times New Roman" w:eastAsia="Times New Roman" w:hAnsi="Times New Roman" w:cs="Times New Roman"/>
                <w:color w:val="000000"/>
                <w:sz w:val="24"/>
                <w:szCs w:val="24"/>
                <w:lang w:eastAsia="cs-CZ"/>
              </w:rPr>
              <w:t>KOLO - STARŠÍ</w:t>
            </w:r>
            <w:proofErr w:type="gramEnd"/>
            <w:r w:rsidRPr="00D02C0E">
              <w:rPr>
                <w:rFonts w:ascii="Times New Roman" w:eastAsia="Times New Roman" w:hAnsi="Times New Roman" w:cs="Times New Roman"/>
                <w:color w:val="000000"/>
                <w:sz w:val="24"/>
                <w:szCs w:val="24"/>
                <w:lang w:eastAsia="cs-CZ"/>
              </w:rPr>
              <w:t xml:space="preserve"> ŽÁCI / STARŠÍ ŽÁKYNĚ</w:t>
            </w:r>
          </w:p>
        </w:tc>
      </w:tr>
      <w:tr w:rsidR="00247ECF" w:rsidRPr="00D02C0E" w14:paraId="670AD06C" w14:textId="77777777" w:rsidTr="00247ECF">
        <w:trPr>
          <w:trHeight w:val="505"/>
          <w:jc w:val="center"/>
        </w:trPr>
        <w:tc>
          <w:tcPr>
            <w:tcW w:w="1393" w:type="dxa"/>
            <w:tcBorders>
              <w:top w:val="nil"/>
              <w:left w:val="single" w:sz="8" w:space="0" w:color="auto"/>
              <w:bottom w:val="single" w:sz="4" w:space="0" w:color="auto"/>
              <w:right w:val="single" w:sz="4" w:space="0" w:color="auto"/>
            </w:tcBorders>
            <w:shd w:val="clear" w:color="auto" w:fill="FFFF00"/>
            <w:noWrap/>
            <w:vAlign w:val="bottom"/>
            <w:hideMark/>
          </w:tcPr>
          <w:p w14:paraId="71021DF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XI</w:t>
            </w:r>
          </w:p>
        </w:tc>
        <w:tc>
          <w:tcPr>
            <w:tcW w:w="1404" w:type="dxa"/>
            <w:tcBorders>
              <w:top w:val="nil"/>
              <w:left w:val="nil"/>
              <w:bottom w:val="single" w:sz="4" w:space="0" w:color="auto"/>
              <w:right w:val="single" w:sz="4" w:space="0" w:color="auto"/>
            </w:tcBorders>
            <w:shd w:val="clear" w:color="auto" w:fill="FFFF00"/>
            <w:noWrap/>
            <w:vAlign w:val="bottom"/>
            <w:hideMark/>
          </w:tcPr>
          <w:p w14:paraId="794539DD"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XII</w:t>
            </w:r>
          </w:p>
        </w:tc>
        <w:tc>
          <w:tcPr>
            <w:tcW w:w="1695" w:type="dxa"/>
            <w:tcBorders>
              <w:top w:val="nil"/>
              <w:left w:val="nil"/>
              <w:bottom w:val="single" w:sz="4" w:space="0" w:color="auto"/>
              <w:right w:val="single" w:sz="4" w:space="0" w:color="auto"/>
            </w:tcBorders>
            <w:shd w:val="clear" w:color="auto" w:fill="FFFF00"/>
            <w:noWrap/>
            <w:vAlign w:val="bottom"/>
            <w:hideMark/>
          </w:tcPr>
          <w:p w14:paraId="6FC9D416"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XIII</w:t>
            </w:r>
          </w:p>
        </w:tc>
        <w:tc>
          <w:tcPr>
            <w:tcW w:w="1769" w:type="dxa"/>
            <w:tcBorders>
              <w:top w:val="nil"/>
              <w:left w:val="nil"/>
              <w:bottom w:val="single" w:sz="4" w:space="0" w:color="auto"/>
              <w:right w:val="single" w:sz="4" w:space="0" w:color="auto"/>
            </w:tcBorders>
            <w:shd w:val="clear" w:color="auto" w:fill="FFFF00"/>
            <w:noWrap/>
            <w:vAlign w:val="bottom"/>
            <w:hideMark/>
          </w:tcPr>
          <w:p w14:paraId="2CDA3320"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XIV</w:t>
            </w:r>
          </w:p>
        </w:tc>
        <w:tc>
          <w:tcPr>
            <w:tcW w:w="1479" w:type="dxa"/>
            <w:tcBorders>
              <w:top w:val="nil"/>
              <w:left w:val="nil"/>
              <w:bottom w:val="single" w:sz="4" w:space="0" w:color="auto"/>
              <w:right w:val="single" w:sz="8" w:space="0" w:color="auto"/>
            </w:tcBorders>
            <w:shd w:val="clear" w:color="auto" w:fill="FFFF00"/>
            <w:noWrap/>
            <w:vAlign w:val="bottom"/>
            <w:hideMark/>
          </w:tcPr>
          <w:p w14:paraId="49E81217"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XV</w:t>
            </w:r>
          </w:p>
        </w:tc>
      </w:tr>
      <w:tr w:rsidR="00247ECF" w:rsidRPr="00D02C0E" w14:paraId="24A6C73D" w14:textId="77777777" w:rsidTr="00247ECF">
        <w:trPr>
          <w:trHeight w:val="505"/>
          <w:jc w:val="center"/>
        </w:trPr>
        <w:tc>
          <w:tcPr>
            <w:tcW w:w="1393" w:type="dxa"/>
            <w:tcBorders>
              <w:top w:val="nil"/>
              <w:left w:val="single" w:sz="8" w:space="0" w:color="auto"/>
              <w:bottom w:val="single" w:sz="4" w:space="0" w:color="auto"/>
              <w:right w:val="single" w:sz="4" w:space="0" w:color="auto"/>
            </w:tcBorders>
            <w:noWrap/>
            <w:vAlign w:val="bottom"/>
            <w:hideMark/>
          </w:tcPr>
          <w:p w14:paraId="24EAB7C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w:t>
            </w:r>
          </w:p>
        </w:tc>
        <w:tc>
          <w:tcPr>
            <w:tcW w:w="1404" w:type="dxa"/>
            <w:tcBorders>
              <w:top w:val="nil"/>
              <w:left w:val="nil"/>
              <w:bottom w:val="single" w:sz="4" w:space="0" w:color="auto"/>
              <w:right w:val="single" w:sz="4" w:space="0" w:color="auto"/>
            </w:tcBorders>
            <w:noWrap/>
            <w:vAlign w:val="bottom"/>
            <w:hideMark/>
          </w:tcPr>
          <w:p w14:paraId="5B99CA8D"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w:t>
            </w:r>
          </w:p>
        </w:tc>
        <w:tc>
          <w:tcPr>
            <w:tcW w:w="1695" w:type="dxa"/>
            <w:tcBorders>
              <w:top w:val="nil"/>
              <w:left w:val="nil"/>
              <w:bottom w:val="single" w:sz="4" w:space="0" w:color="auto"/>
              <w:right w:val="single" w:sz="4" w:space="0" w:color="auto"/>
            </w:tcBorders>
            <w:noWrap/>
            <w:vAlign w:val="bottom"/>
            <w:hideMark/>
          </w:tcPr>
          <w:p w14:paraId="35FC5AF7"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3</w:t>
            </w:r>
          </w:p>
        </w:tc>
        <w:tc>
          <w:tcPr>
            <w:tcW w:w="1769" w:type="dxa"/>
            <w:tcBorders>
              <w:top w:val="nil"/>
              <w:left w:val="nil"/>
              <w:bottom w:val="single" w:sz="4" w:space="0" w:color="auto"/>
              <w:right w:val="single" w:sz="4" w:space="0" w:color="auto"/>
            </w:tcBorders>
            <w:noWrap/>
            <w:vAlign w:val="bottom"/>
            <w:hideMark/>
          </w:tcPr>
          <w:p w14:paraId="2D3A841B"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4</w:t>
            </w:r>
          </w:p>
        </w:tc>
        <w:tc>
          <w:tcPr>
            <w:tcW w:w="1479" w:type="dxa"/>
            <w:tcBorders>
              <w:top w:val="nil"/>
              <w:left w:val="nil"/>
              <w:bottom w:val="single" w:sz="4" w:space="0" w:color="auto"/>
              <w:right w:val="single" w:sz="8" w:space="0" w:color="auto"/>
            </w:tcBorders>
            <w:noWrap/>
            <w:vAlign w:val="bottom"/>
            <w:hideMark/>
          </w:tcPr>
          <w:p w14:paraId="38EAD980"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5</w:t>
            </w:r>
          </w:p>
        </w:tc>
      </w:tr>
      <w:tr w:rsidR="00247ECF" w:rsidRPr="00D02C0E" w14:paraId="513EE82D" w14:textId="77777777" w:rsidTr="00247ECF">
        <w:trPr>
          <w:trHeight w:val="505"/>
          <w:jc w:val="center"/>
        </w:trPr>
        <w:tc>
          <w:tcPr>
            <w:tcW w:w="1393" w:type="dxa"/>
            <w:tcBorders>
              <w:top w:val="nil"/>
              <w:left w:val="single" w:sz="8" w:space="0" w:color="auto"/>
              <w:bottom w:val="single" w:sz="4" w:space="0" w:color="auto"/>
              <w:right w:val="single" w:sz="4" w:space="0" w:color="auto"/>
            </w:tcBorders>
            <w:noWrap/>
            <w:vAlign w:val="bottom"/>
            <w:hideMark/>
          </w:tcPr>
          <w:p w14:paraId="2D362A6E"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10</w:t>
            </w:r>
          </w:p>
        </w:tc>
        <w:tc>
          <w:tcPr>
            <w:tcW w:w="1404" w:type="dxa"/>
            <w:tcBorders>
              <w:top w:val="nil"/>
              <w:left w:val="nil"/>
              <w:bottom w:val="single" w:sz="4" w:space="0" w:color="auto"/>
              <w:right w:val="single" w:sz="4" w:space="0" w:color="auto"/>
            </w:tcBorders>
            <w:noWrap/>
            <w:vAlign w:val="bottom"/>
            <w:hideMark/>
          </w:tcPr>
          <w:p w14:paraId="12068B71"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6</w:t>
            </w:r>
          </w:p>
        </w:tc>
        <w:tc>
          <w:tcPr>
            <w:tcW w:w="1695" w:type="dxa"/>
            <w:tcBorders>
              <w:top w:val="nil"/>
              <w:left w:val="nil"/>
              <w:bottom w:val="single" w:sz="4" w:space="0" w:color="auto"/>
              <w:right w:val="single" w:sz="4" w:space="0" w:color="auto"/>
            </w:tcBorders>
            <w:noWrap/>
            <w:vAlign w:val="bottom"/>
            <w:hideMark/>
          </w:tcPr>
          <w:p w14:paraId="20201A7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7</w:t>
            </w:r>
          </w:p>
        </w:tc>
        <w:tc>
          <w:tcPr>
            <w:tcW w:w="1769" w:type="dxa"/>
            <w:tcBorders>
              <w:top w:val="nil"/>
              <w:left w:val="nil"/>
              <w:bottom w:val="single" w:sz="4" w:space="0" w:color="auto"/>
              <w:right w:val="single" w:sz="4" w:space="0" w:color="auto"/>
            </w:tcBorders>
            <w:noWrap/>
            <w:vAlign w:val="bottom"/>
            <w:hideMark/>
          </w:tcPr>
          <w:p w14:paraId="0AA4D5E0"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8</w:t>
            </w:r>
          </w:p>
        </w:tc>
        <w:tc>
          <w:tcPr>
            <w:tcW w:w="1479" w:type="dxa"/>
            <w:tcBorders>
              <w:top w:val="nil"/>
              <w:left w:val="nil"/>
              <w:bottom w:val="single" w:sz="4" w:space="0" w:color="auto"/>
              <w:right w:val="single" w:sz="8" w:space="0" w:color="auto"/>
            </w:tcBorders>
            <w:noWrap/>
            <w:vAlign w:val="bottom"/>
            <w:hideMark/>
          </w:tcPr>
          <w:p w14:paraId="70ADA925"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9</w:t>
            </w:r>
          </w:p>
        </w:tc>
      </w:tr>
      <w:tr w:rsidR="00247ECF" w:rsidRPr="00D02C0E" w14:paraId="0373ED21" w14:textId="77777777" w:rsidTr="00247ECF">
        <w:trPr>
          <w:trHeight w:val="505"/>
          <w:jc w:val="center"/>
        </w:trPr>
        <w:tc>
          <w:tcPr>
            <w:tcW w:w="1393" w:type="dxa"/>
            <w:tcBorders>
              <w:top w:val="nil"/>
              <w:left w:val="single" w:sz="8" w:space="0" w:color="auto"/>
              <w:bottom w:val="single" w:sz="4" w:space="0" w:color="auto"/>
              <w:right w:val="single" w:sz="4" w:space="0" w:color="auto"/>
            </w:tcBorders>
            <w:shd w:val="clear" w:color="auto" w:fill="00B0F0"/>
            <w:noWrap/>
            <w:vAlign w:val="bottom"/>
            <w:hideMark/>
          </w:tcPr>
          <w:p w14:paraId="755DEA60"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14</w:t>
            </w:r>
          </w:p>
        </w:tc>
        <w:tc>
          <w:tcPr>
            <w:tcW w:w="1404" w:type="dxa"/>
            <w:tcBorders>
              <w:top w:val="nil"/>
              <w:left w:val="nil"/>
              <w:bottom w:val="single" w:sz="4" w:space="0" w:color="auto"/>
              <w:right w:val="single" w:sz="4" w:space="0" w:color="auto"/>
            </w:tcBorders>
            <w:shd w:val="clear" w:color="auto" w:fill="00B0F0"/>
            <w:noWrap/>
            <w:vAlign w:val="bottom"/>
            <w:hideMark/>
          </w:tcPr>
          <w:p w14:paraId="2EF55186"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15</w:t>
            </w:r>
          </w:p>
        </w:tc>
        <w:tc>
          <w:tcPr>
            <w:tcW w:w="1695" w:type="dxa"/>
            <w:tcBorders>
              <w:top w:val="nil"/>
              <w:left w:val="nil"/>
              <w:bottom w:val="single" w:sz="4" w:space="0" w:color="auto"/>
              <w:right w:val="single" w:sz="4" w:space="0" w:color="auto"/>
            </w:tcBorders>
            <w:shd w:val="clear" w:color="auto" w:fill="00B0F0"/>
            <w:noWrap/>
            <w:vAlign w:val="bottom"/>
            <w:hideMark/>
          </w:tcPr>
          <w:p w14:paraId="144543D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11</w:t>
            </w:r>
          </w:p>
        </w:tc>
        <w:tc>
          <w:tcPr>
            <w:tcW w:w="1769" w:type="dxa"/>
            <w:tcBorders>
              <w:top w:val="nil"/>
              <w:left w:val="nil"/>
              <w:bottom w:val="single" w:sz="4" w:space="0" w:color="auto"/>
              <w:right w:val="single" w:sz="4" w:space="0" w:color="auto"/>
            </w:tcBorders>
            <w:shd w:val="clear" w:color="auto" w:fill="00B0F0"/>
            <w:noWrap/>
            <w:vAlign w:val="bottom"/>
            <w:hideMark/>
          </w:tcPr>
          <w:p w14:paraId="404877DB"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12</w:t>
            </w:r>
          </w:p>
        </w:tc>
        <w:tc>
          <w:tcPr>
            <w:tcW w:w="1479" w:type="dxa"/>
            <w:tcBorders>
              <w:top w:val="nil"/>
              <w:left w:val="nil"/>
              <w:bottom w:val="single" w:sz="4" w:space="0" w:color="auto"/>
              <w:right w:val="single" w:sz="8" w:space="0" w:color="auto"/>
            </w:tcBorders>
            <w:shd w:val="clear" w:color="auto" w:fill="00B0F0"/>
            <w:noWrap/>
            <w:vAlign w:val="bottom"/>
            <w:hideMark/>
          </w:tcPr>
          <w:p w14:paraId="372AE3DA"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13</w:t>
            </w:r>
          </w:p>
        </w:tc>
      </w:tr>
      <w:tr w:rsidR="00247ECF" w:rsidRPr="00D02C0E" w14:paraId="2E799664" w14:textId="77777777" w:rsidTr="00247ECF">
        <w:trPr>
          <w:trHeight w:val="505"/>
          <w:jc w:val="center"/>
        </w:trPr>
        <w:tc>
          <w:tcPr>
            <w:tcW w:w="1393" w:type="dxa"/>
            <w:tcBorders>
              <w:top w:val="nil"/>
              <w:left w:val="single" w:sz="8" w:space="0" w:color="auto"/>
              <w:bottom w:val="single" w:sz="4" w:space="0" w:color="auto"/>
              <w:right w:val="single" w:sz="4" w:space="0" w:color="auto"/>
            </w:tcBorders>
            <w:noWrap/>
            <w:vAlign w:val="bottom"/>
            <w:hideMark/>
          </w:tcPr>
          <w:p w14:paraId="115CB0AE"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18</w:t>
            </w:r>
          </w:p>
        </w:tc>
        <w:tc>
          <w:tcPr>
            <w:tcW w:w="1404" w:type="dxa"/>
            <w:tcBorders>
              <w:top w:val="nil"/>
              <w:left w:val="nil"/>
              <w:bottom w:val="single" w:sz="4" w:space="0" w:color="auto"/>
              <w:right w:val="single" w:sz="4" w:space="0" w:color="auto"/>
            </w:tcBorders>
            <w:noWrap/>
            <w:vAlign w:val="bottom"/>
            <w:hideMark/>
          </w:tcPr>
          <w:p w14:paraId="2BF2C4B3"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19</w:t>
            </w:r>
          </w:p>
        </w:tc>
        <w:tc>
          <w:tcPr>
            <w:tcW w:w="1695" w:type="dxa"/>
            <w:tcBorders>
              <w:top w:val="nil"/>
              <w:left w:val="nil"/>
              <w:bottom w:val="single" w:sz="4" w:space="0" w:color="auto"/>
              <w:right w:val="single" w:sz="4" w:space="0" w:color="auto"/>
            </w:tcBorders>
            <w:noWrap/>
            <w:vAlign w:val="bottom"/>
            <w:hideMark/>
          </w:tcPr>
          <w:p w14:paraId="1B70D76E"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20</w:t>
            </w:r>
          </w:p>
        </w:tc>
        <w:tc>
          <w:tcPr>
            <w:tcW w:w="1769" w:type="dxa"/>
            <w:tcBorders>
              <w:top w:val="nil"/>
              <w:left w:val="nil"/>
              <w:bottom w:val="single" w:sz="4" w:space="0" w:color="auto"/>
              <w:right w:val="single" w:sz="4" w:space="0" w:color="auto"/>
            </w:tcBorders>
            <w:noWrap/>
            <w:vAlign w:val="bottom"/>
            <w:hideMark/>
          </w:tcPr>
          <w:p w14:paraId="5305469D"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16</w:t>
            </w:r>
          </w:p>
        </w:tc>
        <w:tc>
          <w:tcPr>
            <w:tcW w:w="1479" w:type="dxa"/>
            <w:tcBorders>
              <w:top w:val="nil"/>
              <w:left w:val="nil"/>
              <w:bottom w:val="single" w:sz="4" w:space="0" w:color="auto"/>
              <w:right w:val="single" w:sz="8" w:space="0" w:color="auto"/>
            </w:tcBorders>
            <w:noWrap/>
            <w:vAlign w:val="bottom"/>
            <w:hideMark/>
          </w:tcPr>
          <w:p w14:paraId="0C72E2F5"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17</w:t>
            </w:r>
          </w:p>
        </w:tc>
      </w:tr>
      <w:tr w:rsidR="00247ECF" w:rsidRPr="00D02C0E" w14:paraId="319B4D40" w14:textId="77777777" w:rsidTr="00247ECF">
        <w:trPr>
          <w:trHeight w:val="531"/>
          <w:jc w:val="center"/>
        </w:trPr>
        <w:tc>
          <w:tcPr>
            <w:tcW w:w="1393" w:type="dxa"/>
            <w:tcBorders>
              <w:top w:val="nil"/>
              <w:left w:val="single" w:sz="8" w:space="0" w:color="auto"/>
              <w:bottom w:val="single" w:sz="8" w:space="0" w:color="auto"/>
              <w:right w:val="single" w:sz="4" w:space="0" w:color="auto"/>
            </w:tcBorders>
            <w:noWrap/>
            <w:vAlign w:val="bottom"/>
            <w:hideMark/>
          </w:tcPr>
          <w:p w14:paraId="098B3573"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22</w:t>
            </w:r>
          </w:p>
        </w:tc>
        <w:tc>
          <w:tcPr>
            <w:tcW w:w="1404" w:type="dxa"/>
            <w:tcBorders>
              <w:top w:val="nil"/>
              <w:left w:val="nil"/>
              <w:bottom w:val="single" w:sz="8" w:space="0" w:color="auto"/>
              <w:right w:val="single" w:sz="4" w:space="0" w:color="auto"/>
            </w:tcBorders>
            <w:noWrap/>
            <w:vAlign w:val="bottom"/>
            <w:hideMark/>
          </w:tcPr>
          <w:p w14:paraId="3C8E3C51"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23</w:t>
            </w:r>
          </w:p>
        </w:tc>
        <w:tc>
          <w:tcPr>
            <w:tcW w:w="1695" w:type="dxa"/>
            <w:tcBorders>
              <w:top w:val="nil"/>
              <w:left w:val="nil"/>
              <w:bottom w:val="single" w:sz="8" w:space="0" w:color="auto"/>
              <w:right w:val="single" w:sz="4" w:space="0" w:color="auto"/>
            </w:tcBorders>
            <w:noWrap/>
            <w:vAlign w:val="bottom"/>
            <w:hideMark/>
          </w:tcPr>
          <w:p w14:paraId="37ACCA77"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24</w:t>
            </w:r>
          </w:p>
        </w:tc>
        <w:tc>
          <w:tcPr>
            <w:tcW w:w="1769" w:type="dxa"/>
            <w:tcBorders>
              <w:top w:val="nil"/>
              <w:left w:val="nil"/>
              <w:bottom w:val="single" w:sz="8" w:space="0" w:color="auto"/>
              <w:right w:val="single" w:sz="4" w:space="0" w:color="auto"/>
            </w:tcBorders>
            <w:noWrap/>
            <w:vAlign w:val="bottom"/>
            <w:hideMark/>
          </w:tcPr>
          <w:p w14:paraId="7AE0054D"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25</w:t>
            </w:r>
          </w:p>
        </w:tc>
        <w:tc>
          <w:tcPr>
            <w:tcW w:w="1479" w:type="dxa"/>
            <w:tcBorders>
              <w:top w:val="nil"/>
              <w:left w:val="nil"/>
              <w:bottom w:val="single" w:sz="8" w:space="0" w:color="auto"/>
              <w:right w:val="single" w:sz="8" w:space="0" w:color="auto"/>
            </w:tcBorders>
            <w:noWrap/>
            <w:vAlign w:val="bottom"/>
            <w:hideMark/>
          </w:tcPr>
          <w:p w14:paraId="7F386583"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21</w:t>
            </w:r>
          </w:p>
        </w:tc>
      </w:tr>
    </w:tbl>
    <w:p w14:paraId="2DEF5110" w14:textId="77777777" w:rsidR="00247ECF" w:rsidRPr="00D02C0E" w:rsidRDefault="00247ECF" w:rsidP="004438E8">
      <w:pPr>
        <w:spacing w:before="100" w:beforeAutospacing="1" w:after="0" w:line="240" w:lineRule="auto"/>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p w14:paraId="5105B139"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u w:val="single"/>
          <w:lang w:eastAsia="cs-CZ"/>
        </w:rPr>
        <w:t>Čtvrté kolo</w:t>
      </w:r>
    </w:p>
    <w:p w14:paraId="626CAC73" w14:textId="77777777" w:rsidR="00247ECF"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xml:space="preserve">Čtvrté kolo hraje všech 25 družstev, do celkové tabulky soutěže se počítají všechny výsledky z předchozích kol. Družstva jsou nasazená do pěti skupin XVI – XX, pořadatelství 4. kola připadá na družstva s čísly </w:t>
      </w:r>
      <w:proofErr w:type="gramStart"/>
      <w:r w:rsidRPr="008E79D6">
        <w:rPr>
          <w:rFonts w:ascii="Times New Roman" w:eastAsia="Times New Roman" w:hAnsi="Times New Roman" w:cs="Times New Roman"/>
          <w:sz w:val="28"/>
          <w:szCs w:val="24"/>
          <w:lang w:eastAsia="cs-CZ"/>
        </w:rPr>
        <w:t>16 – 20</w:t>
      </w:r>
      <w:proofErr w:type="gramEnd"/>
      <w:r w:rsidRPr="008E79D6">
        <w:rPr>
          <w:rFonts w:ascii="Times New Roman" w:eastAsia="Times New Roman" w:hAnsi="Times New Roman" w:cs="Times New Roman"/>
          <w:sz w:val="28"/>
          <w:szCs w:val="24"/>
          <w:lang w:eastAsia="cs-CZ"/>
        </w:rPr>
        <w:t xml:space="preserve">. </w:t>
      </w:r>
    </w:p>
    <w:p w14:paraId="7E20A252" w14:textId="063E4FE6" w:rsidR="004438E8" w:rsidRDefault="004438E8" w:rsidP="004438E8">
      <w:pPr>
        <w:spacing w:before="100" w:beforeAutospacing="1" w:after="12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 xml:space="preserve">Pro kategorii starších žáků jsou pro ročník </w:t>
      </w:r>
      <w:r w:rsidR="007821B7">
        <w:rPr>
          <w:rFonts w:ascii="Times New Roman" w:eastAsia="Times New Roman" w:hAnsi="Times New Roman" w:cs="Times New Roman"/>
          <w:sz w:val="28"/>
          <w:szCs w:val="24"/>
          <w:lang w:eastAsia="cs-CZ"/>
        </w:rPr>
        <w:t>2022/2023</w:t>
      </w:r>
      <w:r>
        <w:rPr>
          <w:rFonts w:ascii="Times New Roman" w:eastAsia="Times New Roman" w:hAnsi="Times New Roman" w:cs="Times New Roman"/>
          <w:sz w:val="28"/>
          <w:szCs w:val="24"/>
          <w:lang w:eastAsia="cs-CZ"/>
        </w:rPr>
        <w:t xml:space="preserve"> jako pořadatelé čtvrtého kola určena družstva, která postoupí z kvalifikací.</w:t>
      </w:r>
    </w:p>
    <w:p w14:paraId="45002F3B" w14:textId="51E90090" w:rsidR="004438E8" w:rsidRPr="008E79D6" w:rsidRDefault="004438E8" w:rsidP="004438E8">
      <w:pPr>
        <w:spacing w:before="100" w:beforeAutospacing="1" w:after="12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lastRenderedPageBreak/>
        <w:t xml:space="preserve">Pro kategorii starších žaček jsou pro ročník </w:t>
      </w:r>
      <w:r w:rsidR="007821B7">
        <w:rPr>
          <w:rFonts w:ascii="Times New Roman" w:eastAsia="Times New Roman" w:hAnsi="Times New Roman" w:cs="Times New Roman"/>
          <w:sz w:val="28"/>
          <w:szCs w:val="24"/>
          <w:lang w:eastAsia="cs-CZ"/>
        </w:rPr>
        <w:t>2022/2023</w:t>
      </w:r>
      <w:r>
        <w:rPr>
          <w:rFonts w:ascii="Times New Roman" w:eastAsia="Times New Roman" w:hAnsi="Times New Roman" w:cs="Times New Roman"/>
          <w:sz w:val="28"/>
          <w:szCs w:val="24"/>
          <w:lang w:eastAsia="cs-CZ"/>
        </w:rPr>
        <w:t xml:space="preserve"> jako pořadatelé čtvrtého kola určena družstva, která postoupí z kvalifikací.</w:t>
      </w:r>
    </w:p>
    <w:p w14:paraId="3320C59F"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p>
    <w:tbl>
      <w:tblPr>
        <w:tblW w:w="7577" w:type="dxa"/>
        <w:jc w:val="center"/>
        <w:tblCellMar>
          <w:left w:w="70" w:type="dxa"/>
          <w:right w:w="70" w:type="dxa"/>
        </w:tblCellMar>
        <w:tblLook w:val="04A0" w:firstRow="1" w:lastRow="0" w:firstColumn="1" w:lastColumn="0" w:noHBand="0" w:noVBand="1"/>
      </w:tblPr>
      <w:tblGrid>
        <w:gridCol w:w="1430"/>
        <w:gridCol w:w="1493"/>
        <w:gridCol w:w="1796"/>
        <w:gridCol w:w="1428"/>
        <w:gridCol w:w="1430"/>
      </w:tblGrid>
      <w:tr w:rsidR="00247ECF" w:rsidRPr="00D02C0E" w14:paraId="3AA3C7DE" w14:textId="77777777" w:rsidTr="00247ECF">
        <w:trPr>
          <w:trHeight w:val="508"/>
          <w:jc w:val="center"/>
        </w:trPr>
        <w:tc>
          <w:tcPr>
            <w:tcW w:w="7577" w:type="dxa"/>
            <w:gridSpan w:val="5"/>
            <w:tcBorders>
              <w:top w:val="single" w:sz="8" w:space="0" w:color="auto"/>
              <w:left w:val="single" w:sz="8" w:space="0" w:color="auto"/>
              <w:bottom w:val="single" w:sz="4" w:space="0" w:color="auto"/>
              <w:right w:val="single" w:sz="8" w:space="0" w:color="000000"/>
            </w:tcBorders>
            <w:noWrap/>
            <w:vAlign w:val="bottom"/>
            <w:hideMark/>
          </w:tcPr>
          <w:p w14:paraId="0B4A40C7" w14:textId="77777777" w:rsidR="00247ECF" w:rsidRPr="00D02C0E" w:rsidRDefault="00247ECF" w:rsidP="00247ECF">
            <w:pPr>
              <w:numPr>
                <w:ilvl w:val="0"/>
                <w:numId w:val="4"/>
              </w:numPr>
              <w:spacing w:before="100" w:beforeAutospacing="1" w:after="0" w:line="240" w:lineRule="auto"/>
              <w:jc w:val="center"/>
              <w:rPr>
                <w:rFonts w:ascii="Times New Roman" w:eastAsia="Times New Roman" w:hAnsi="Times New Roman" w:cs="Times New Roman"/>
                <w:color w:val="000000"/>
                <w:sz w:val="24"/>
                <w:szCs w:val="24"/>
                <w:lang w:eastAsia="cs-CZ"/>
              </w:rPr>
            </w:pPr>
            <w:proofErr w:type="gramStart"/>
            <w:r w:rsidRPr="00D02C0E">
              <w:rPr>
                <w:rFonts w:ascii="Times New Roman" w:eastAsia="Times New Roman" w:hAnsi="Times New Roman" w:cs="Times New Roman"/>
                <w:color w:val="000000"/>
                <w:sz w:val="24"/>
                <w:szCs w:val="24"/>
                <w:lang w:eastAsia="cs-CZ"/>
              </w:rPr>
              <w:t>KOLO - STARŠÍ</w:t>
            </w:r>
            <w:proofErr w:type="gramEnd"/>
            <w:r w:rsidRPr="00D02C0E">
              <w:rPr>
                <w:rFonts w:ascii="Times New Roman" w:eastAsia="Times New Roman" w:hAnsi="Times New Roman" w:cs="Times New Roman"/>
                <w:color w:val="000000"/>
                <w:sz w:val="24"/>
                <w:szCs w:val="24"/>
                <w:lang w:eastAsia="cs-CZ"/>
              </w:rPr>
              <w:t xml:space="preserve"> ŽÁCI / STARŠÍ ŽÁKYNĚ</w:t>
            </w:r>
          </w:p>
        </w:tc>
      </w:tr>
      <w:tr w:rsidR="00247ECF" w:rsidRPr="00D02C0E" w14:paraId="281F6CCF" w14:textId="77777777" w:rsidTr="00247ECF">
        <w:trPr>
          <w:trHeight w:val="508"/>
          <w:jc w:val="center"/>
        </w:trPr>
        <w:tc>
          <w:tcPr>
            <w:tcW w:w="1430" w:type="dxa"/>
            <w:tcBorders>
              <w:top w:val="nil"/>
              <w:left w:val="single" w:sz="8" w:space="0" w:color="auto"/>
              <w:bottom w:val="single" w:sz="4" w:space="0" w:color="auto"/>
              <w:right w:val="single" w:sz="4" w:space="0" w:color="auto"/>
            </w:tcBorders>
            <w:shd w:val="clear" w:color="auto" w:fill="FFFF00"/>
            <w:noWrap/>
            <w:vAlign w:val="bottom"/>
            <w:hideMark/>
          </w:tcPr>
          <w:p w14:paraId="3837649E"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XVI</w:t>
            </w:r>
          </w:p>
        </w:tc>
        <w:tc>
          <w:tcPr>
            <w:tcW w:w="1493" w:type="dxa"/>
            <w:tcBorders>
              <w:top w:val="nil"/>
              <w:left w:val="nil"/>
              <w:bottom w:val="single" w:sz="4" w:space="0" w:color="auto"/>
              <w:right w:val="single" w:sz="4" w:space="0" w:color="auto"/>
            </w:tcBorders>
            <w:shd w:val="clear" w:color="auto" w:fill="FFFF00"/>
            <w:noWrap/>
            <w:vAlign w:val="bottom"/>
            <w:hideMark/>
          </w:tcPr>
          <w:p w14:paraId="401BDA7D"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XVII</w:t>
            </w:r>
          </w:p>
        </w:tc>
        <w:tc>
          <w:tcPr>
            <w:tcW w:w="1796" w:type="dxa"/>
            <w:tcBorders>
              <w:top w:val="nil"/>
              <w:left w:val="nil"/>
              <w:bottom w:val="single" w:sz="4" w:space="0" w:color="auto"/>
              <w:right w:val="single" w:sz="4" w:space="0" w:color="auto"/>
            </w:tcBorders>
            <w:shd w:val="clear" w:color="auto" w:fill="FFFF00"/>
            <w:noWrap/>
            <w:vAlign w:val="bottom"/>
            <w:hideMark/>
          </w:tcPr>
          <w:p w14:paraId="0799C621"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XVIII</w:t>
            </w:r>
          </w:p>
        </w:tc>
        <w:tc>
          <w:tcPr>
            <w:tcW w:w="1428" w:type="dxa"/>
            <w:tcBorders>
              <w:top w:val="nil"/>
              <w:left w:val="nil"/>
              <w:bottom w:val="single" w:sz="4" w:space="0" w:color="auto"/>
              <w:right w:val="single" w:sz="4" w:space="0" w:color="auto"/>
            </w:tcBorders>
            <w:shd w:val="clear" w:color="auto" w:fill="FFFF00"/>
            <w:noWrap/>
            <w:vAlign w:val="bottom"/>
            <w:hideMark/>
          </w:tcPr>
          <w:p w14:paraId="315295DD"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XIX</w:t>
            </w:r>
          </w:p>
        </w:tc>
        <w:tc>
          <w:tcPr>
            <w:tcW w:w="1428" w:type="dxa"/>
            <w:tcBorders>
              <w:top w:val="nil"/>
              <w:left w:val="nil"/>
              <w:bottom w:val="single" w:sz="4" w:space="0" w:color="auto"/>
              <w:right w:val="single" w:sz="8" w:space="0" w:color="auto"/>
            </w:tcBorders>
            <w:shd w:val="clear" w:color="auto" w:fill="FFFF00"/>
            <w:noWrap/>
            <w:vAlign w:val="bottom"/>
            <w:hideMark/>
          </w:tcPr>
          <w:p w14:paraId="484C09C4"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XX</w:t>
            </w:r>
          </w:p>
        </w:tc>
      </w:tr>
      <w:tr w:rsidR="00247ECF" w:rsidRPr="00D02C0E" w14:paraId="5861A3CB" w14:textId="77777777" w:rsidTr="00247ECF">
        <w:trPr>
          <w:trHeight w:val="508"/>
          <w:jc w:val="center"/>
        </w:trPr>
        <w:tc>
          <w:tcPr>
            <w:tcW w:w="1430" w:type="dxa"/>
            <w:tcBorders>
              <w:top w:val="nil"/>
              <w:left w:val="single" w:sz="8" w:space="0" w:color="auto"/>
              <w:bottom w:val="single" w:sz="4" w:space="0" w:color="auto"/>
              <w:right w:val="single" w:sz="4" w:space="0" w:color="auto"/>
            </w:tcBorders>
            <w:noWrap/>
            <w:vAlign w:val="bottom"/>
            <w:hideMark/>
          </w:tcPr>
          <w:p w14:paraId="589E1B69"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w:t>
            </w:r>
          </w:p>
        </w:tc>
        <w:tc>
          <w:tcPr>
            <w:tcW w:w="1493" w:type="dxa"/>
            <w:tcBorders>
              <w:top w:val="nil"/>
              <w:left w:val="nil"/>
              <w:bottom w:val="single" w:sz="4" w:space="0" w:color="auto"/>
              <w:right w:val="single" w:sz="4" w:space="0" w:color="auto"/>
            </w:tcBorders>
            <w:noWrap/>
            <w:vAlign w:val="bottom"/>
            <w:hideMark/>
          </w:tcPr>
          <w:p w14:paraId="448E7FA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w:t>
            </w:r>
          </w:p>
        </w:tc>
        <w:tc>
          <w:tcPr>
            <w:tcW w:w="1796" w:type="dxa"/>
            <w:tcBorders>
              <w:top w:val="nil"/>
              <w:left w:val="nil"/>
              <w:bottom w:val="single" w:sz="4" w:space="0" w:color="auto"/>
              <w:right w:val="single" w:sz="4" w:space="0" w:color="auto"/>
            </w:tcBorders>
            <w:noWrap/>
            <w:vAlign w:val="bottom"/>
            <w:hideMark/>
          </w:tcPr>
          <w:p w14:paraId="29C43B2E"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3</w:t>
            </w:r>
          </w:p>
        </w:tc>
        <w:tc>
          <w:tcPr>
            <w:tcW w:w="1428" w:type="dxa"/>
            <w:tcBorders>
              <w:top w:val="nil"/>
              <w:left w:val="nil"/>
              <w:bottom w:val="single" w:sz="4" w:space="0" w:color="auto"/>
              <w:right w:val="single" w:sz="4" w:space="0" w:color="auto"/>
            </w:tcBorders>
            <w:noWrap/>
            <w:vAlign w:val="bottom"/>
            <w:hideMark/>
          </w:tcPr>
          <w:p w14:paraId="681F23CF"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4</w:t>
            </w:r>
          </w:p>
        </w:tc>
        <w:tc>
          <w:tcPr>
            <w:tcW w:w="1428" w:type="dxa"/>
            <w:tcBorders>
              <w:top w:val="nil"/>
              <w:left w:val="nil"/>
              <w:bottom w:val="single" w:sz="4" w:space="0" w:color="auto"/>
              <w:right w:val="single" w:sz="8" w:space="0" w:color="auto"/>
            </w:tcBorders>
            <w:noWrap/>
            <w:vAlign w:val="bottom"/>
            <w:hideMark/>
          </w:tcPr>
          <w:p w14:paraId="0DAD9CB6"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5</w:t>
            </w:r>
          </w:p>
        </w:tc>
      </w:tr>
      <w:tr w:rsidR="00247ECF" w:rsidRPr="00D02C0E" w14:paraId="41EDB062" w14:textId="77777777" w:rsidTr="00247ECF">
        <w:trPr>
          <w:trHeight w:val="508"/>
          <w:jc w:val="center"/>
        </w:trPr>
        <w:tc>
          <w:tcPr>
            <w:tcW w:w="1430" w:type="dxa"/>
            <w:tcBorders>
              <w:top w:val="nil"/>
              <w:left w:val="single" w:sz="8" w:space="0" w:color="auto"/>
              <w:bottom w:val="single" w:sz="4" w:space="0" w:color="auto"/>
              <w:right w:val="single" w:sz="4" w:space="0" w:color="auto"/>
            </w:tcBorders>
            <w:noWrap/>
            <w:vAlign w:val="bottom"/>
            <w:hideMark/>
          </w:tcPr>
          <w:p w14:paraId="34D58CFF"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7</w:t>
            </w:r>
          </w:p>
        </w:tc>
        <w:tc>
          <w:tcPr>
            <w:tcW w:w="1493" w:type="dxa"/>
            <w:tcBorders>
              <w:top w:val="nil"/>
              <w:left w:val="nil"/>
              <w:bottom w:val="single" w:sz="4" w:space="0" w:color="auto"/>
              <w:right w:val="single" w:sz="4" w:space="0" w:color="auto"/>
            </w:tcBorders>
            <w:noWrap/>
            <w:vAlign w:val="bottom"/>
            <w:hideMark/>
          </w:tcPr>
          <w:p w14:paraId="7F8EDBD7"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8</w:t>
            </w:r>
          </w:p>
        </w:tc>
        <w:tc>
          <w:tcPr>
            <w:tcW w:w="1796" w:type="dxa"/>
            <w:tcBorders>
              <w:top w:val="nil"/>
              <w:left w:val="nil"/>
              <w:bottom w:val="single" w:sz="4" w:space="0" w:color="auto"/>
              <w:right w:val="single" w:sz="4" w:space="0" w:color="auto"/>
            </w:tcBorders>
            <w:noWrap/>
            <w:vAlign w:val="bottom"/>
            <w:hideMark/>
          </w:tcPr>
          <w:p w14:paraId="2694B2B4"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9</w:t>
            </w:r>
          </w:p>
        </w:tc>
        <w:tc>
          <w:tcPr>
            <w:tcW w:w="1428" w:type="dxa"/>
            <w:tcBorders>
              <w:top w:val="nil"/>
              <w:left w:val="nil"/>
              <w:bottom w:val="single" w:sz="4" w:space="0" w:color="auto"/>
              <w:right w:val="single" w:sz="4" w:space="0" w:color="auto"/>
            </w:tcBorders>
            <w:noWrap/>
            <w:vAlign w:val="bottom"/>
            <w:hideMark/>
          </w:tcPr>
          <w:p w14:paraId="319876F0"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10</w:t>
            </w:r>
          </w:p>
        </w:tc>
        <w:tc>
          <w:tcPr>
            <w:tcW w:w="1428" w:type="dxa"/>
            <w:tcBorders>
              <w:top w:val="nil"/>
              <w:left w:val="nil"/>
              <w:bottom w:val="single" w:sz="4" w:space="0" w:color="auto"/>
              <w:right w:val="single" w:sz="8" w:space="0" w:color="auto"/>
            </w:tcBorders>
            <w:noWrap/>
            <w:vAlign w:val="bottom"/>
            <w:hideMark/>
          </w:tcPr>
          <w:p w14:paraId="41179CF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6</w:t>
            </w:r>
          </w:p>
        </w:tc>
      </w:tr>
      <w:tr w:rsidR="00247ECF" w:rsidRPr="00D02C0E" w14:paraId="78A2E782" w14:textId="77777777" w:rsidTr="00247ECF">
        <w:trPr>
          <w:trHeight w:val="508"/>
          <w:jc w:val="center"/>
        </w:trPr>
        <w:tc>
          <w:tcPr>
            <w:tcW w:w="1430" w:type="dxa"/>
            <w:tcBorders>
              <w:top w:val="nil"/>
              <w:left w:val="single" w:sz="8" w:space="0" w:color="auto"/>
              <w:bottom w:val="single" w:sz="4" w:space="0" w:color="auto"/>
              <w:right w:val="single" w:sz="4" w:space="0" w:color="auto"/>
            </w:tcBorders>
            <w:noWrap/>
            <w:vAlign w:val="bottom"/>
            <w:hideMark/>
          </w:tcPr>
          <w:p w14:paraId="569474B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13</w:t>
            </w:r>
          </w:p>
        </w:tc>
        <w:tc>
          <w:tcPr>
            <w:tcW w:w="1493" w:type="dxa"/>
            <w:tcBorders>
              <w:top w:val="nil"/>
              <w:left w:val="nil"/>
              <w:bottom w:val="single" w:sz="4" w:space="0" w:color="auto"/>
              <w:right w:val="single" w:sz="4" w:space="0" w:color="auto"/>
            </w:tcBorders>
            <w:noWrap/>
            <w:vAlign w:val="bottom"/>
            <w:hideMark/>
          </w:tcPr>
          <w:p w14:paraId="184E9DDF"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14</w:t>
            </w:r>
          </w:p>
        </w:tc>
        <w:tc>
          <w:tcPr>
            <w:tcW w:w="1796" w:type="dxa"/>
            <w:tcBorders>
              <w:top w:val="nil"/>
              <w:left w:val="nil"/>
              <w:bottom w:val="single" w:sz="4" w:space="0" w:color="auto"/>
              <w:right w:val="single" w:sz="4" w:space="0" w:color="auto"/>
            </w:tcBorders>
            <w:noWrap/>
            <w:vAlign w:val="bottom"/>
            <w:hideMark/>
          </w:tcPr>
          <w:p w14:paraId="1B0B447D"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15</w:t>
            </w:r>
          </w:p>
        </w:tc>
        <w:tc>
          <w:tcPr>
            <w:tcW w:w="1428" w:type="dxa"/>
            <w:tcBorders>
              <w:top w:val="nil"/>
              <w:left w:val="nil"/>
              <w:bottom w:val="single" w:sz="4" w:space="0" w:color="auto"/>
              <w:right w:val="single" w:sz="4" w:space="0" w:color="auto"/>
            </w:tcBorders>
            <w:noWrap/>
            <w:vAlign w:val="bottom"/>
            <w:hideMark/>
          </w:tcPr>
          <w:p w14:paraId="1A4F2609"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11</w:t>
            </w:r>
          </w:p>
        </w:tc>
        <w:tc>
          <w:tcPr>
            <w:tcW w:w="1428" w:type="dxa"/>
            <w:tcBorders>
              <w:top w:val="nil"/>
              <w:left w:val="nil"/>
              <w:bottom w:val="single" w:sz="4" w:space="0" w:color="auto"/>
              <w:right w:val="single" w:sz="8" w:space="0" w:color="auto"/>
            </w:tcBorders>
            <w:noWrap/>
            <w:vAlign w:val="bottom"/>
            <w:hideMark/>
          </w:tcPr>
          <w:p w14:paraId="6972EAB4"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12</w:t>
            </w:r>
          </w:p>
        </w:tc>
      </w:tr>
      <w:tr w:rsidR="00247ECF" w:rsidRPr="00D02C0E" w14:paraId="69A99F6E" w14:textId="77777777" w:rsidTr="00247ECF">
        <w:trPr>
          <w:trHeight w:val="508"/>
          <w:jc w:val="center"/>
        </w:trPr>
        <w:tc>
          <w:tcPr>
            <w:tcW w:w="1430" w:type="dxa"/>
            <w:tcBorders>
              <w:top w:val="nil"/>
              <w:left w:val="single" w:sz="8" w:space="0" w:color="auto"/>
              <w:bottom w:val="single" w:sz="4" w:space="0" w:color="auto"/>
              <w:right w:val="single" w:sz="4" w:space="0" w:color="auto"/>
            </w:tcBorders>
            <w:shd w:val="clear" w:color="auto" w:fill="00B0F0"/>
            <w:noWrap/>
            <w:vAlign w:val="bottom"/>
            <w:hideMark/>
          </w:tcPr>
          <w:p w14:paraId="1C986A8D"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19</w:t>
            </w:r>
          </w:p>
        </w:tc>
        <w:tc>
          <w:tcPr>
            <w:tcW w:w="1493" w:type="dxa"/>
            <w:tcBorders>
              <w:top w:val="nil"/>
              <w:left w:val="nil"/>
              <w:bottom w:val="single" w:sz="4" w:space="0" w:color="auto"/>
              <w:right w:val="single" w:sz="4" w:space="0" w:color="auto"/>
            </w:tcBorders>
            <w:shd w:val="clear" w:color="auto" w:fill="00B0F0"/>
            <w:noWrap/>
            <w:vAlign w:val="bottom"/>
            <w:hideMark/>
          </w:tcPr>
          <w:p w14:paraId="1E3C74A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20</w:t>
            </w:r>
          </w:p>
        </w:tc>
        <w:tc>
          <w:tcPr>
            <w:tcW w:w="1796" w:type="dxa"/>
            <w:tcBorders>
              <w:top w:val="nil"/>
              <w:left w:val="nil"/>
              <w:bottom w:val="single" w:sz="4" w:space="0" w:color="auto"/>
              <w:right w:val="single" w:sz="4" w:space="0" w:color="auto"/>
            </w:tcBorders>
            <w:shd w:val="clear" w:color="auto" w:fill="00B0F0"/>
            <w:noWrap/>
            <w:vAlign w:val="bottom"/>
            <w:hideMark/>
          </w:tcPr>
          <w:p w14:paraId="1054AEF9"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16</w:t>
            </w:r>
          </w:p>
        </w:tc>
        <w:tc>
          <w:tcPr>
            <w:tcW w:w="1428" w:type="dxa"/>
            <w:tcBorders>
              <w:top w:val="nil"/>
              <w:left w:val="nil"/>
              <w:bottom w:val="single" w:sz="4" w:space="0" w:color="auto"/>
              <w:right w:val="single" w:sz="4" w:space="0" w:color="auto"/>
            </w:tcBorders>
            <w:shd w:val="clear" w:color="auto" w:fill="00B0F0"/>
            <w:noWrap/>
            <w:vAlign w:val="bottom"/>
            <w:hideMark/>
          </w:tcPr>
          <w:p w14:paraId="1BC93AAF"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17</w:t>
            </w:r>
          </w:p>
        </w:tc>
        <w:tc>
          <w:tcPr>
            <w:tcW w:w="1428" w:type="dxa"/>
            <w:tcBorders>
              <w:top w:val="nil"/>
              <w:left w:val="nil"/>
              <w:bottom w:val="single" w:sz="4" w:space="0" w:color="auto"/>
              <w:right w:val="single" w:sz="8" w:space="0" w:color="auto"/>
            </w:tcBorders>
            <w:shd w:val="clear" w:color="auto" w:fill="00B0F0"/>
            <w:noWrap/>
            <w:vAlign w:val="bottom"/>
            <w:hideMark/>
          </w:tcPr>
          <w:p w14:paraId="11DD1635"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18</w:t>
            </w:r>
          </w:p>
        </w:tc>
      </w:tr>
      <w:tr w:rsidR="00247ECF" w:rsidRPr="00D02C0E" w14:paraId="3931D5B6" w14:textId="77777777" w:rsidTr="00247ECF">
        <w:trPr>
          <w:trHeight w:val="534"/>
          <w:jc w:val="center"/>
        </w:trPr>
        <w:tc>
          <w:tcPr>
            <w:tcW w:w="1430" w:type="dxa"/>
            <w:tcBorders>
              <w:top w:val="nil"/>
              <w:left w:val="single" w:sz="8" w:space="0" w:color="auto"/>
              <w:bottom w:val="single" w:sz="8" w:space="0" w:color="auto"/>
              <w:right w:val="single" w:sz="4" w:space="0" w:color="auto"/>
            </w:tcBorders>
            <w:noWrap/>
            <w:vAlign w:val="bottom"/>
            <w:hideMark/>
          </w:tcPr>
          <w:p w14:paraId="2B56374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25</w:t>
            </w:r>
          </w:p>
        </w:tc>
        <w:tc>
          <w:tcPr>
            <w:tcW w:w="1493" w:type="dxa"/>
            <w:tcBorders>
              <w:top w:val="nil"/>
              <w:left w:val="nil"/>
              <w:bottom w:val="single" w:sz="8" w:space="0" w:color="auto"/>
              <w:right w:val="single" w:sz="4" w:space="0" w:color="auto"/>
            </w:tcBorders>
            <w:noWrap/>
            <w:vAlign w:val="bottom"/>
            <w:hideMark/>
          </w:tcPr>
          <w:p w14:paraId="25942D83"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21</w:t>
            </w:r>
          </w:p>
        </w:tc>
        <w:tc>
          <w:tcPr>
            <w:tcW w:w="1796" w:type="dxa"/>
            <w:tcBorders>
              <w:top w:val="nil"/>
              <w:left w:val="nil"/>
              <w:bottom w:val="single" w:sz="8" w:space="0" w:color="auto"/>
              <w:right w:val="single" w:sz="4" w:space="0" w:color="auto"/>
            </w:tcBorders>
            <w:noWrap/>
            <w:vAlign w:val="bottom"/>
            <w:hideMark/>
          </w:tcPr>
          <w:p w14:paraId="40A2B855"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22</w:t>
            </w:r>
          </w:p>
        </w:tc>
        <w:tc>
          <w:tcPr>
            <w:tcW w:w="1428" w:type="dxa"/>
            <w:tcBorders>
              <w:top w:val="nil"/>
              <w:left w:val="nil"/>
              <w:bottom w:val="single" w:sz="8" w:space="0" w:color="auto"/>
              <w:right w:val="single" w:sz="4" w:space="0" w:color="auto"/>
            </w:tcBorders>
            <w:noWrap/>
            <w:vAlign w:val="bottom"/>
            <w:hideMark/>
          </w:tcPr>
          <w:p w14:paraId="3D866221"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23</w:t>
            </w:r>
          </w:p>
        </w:tc>
        <w:tc>
          <w:tcPr>
            <w:tcW w:w="1428" w:type="dxa"/>
            <w:tcBorders>
              <w:top w:val="nil"/>
              <w:left w:val="nil"/>
              <w:bottom w:val="single" w:sz="8" w:space="0" w:color="auto"/>
              <w:right w:val="single" w:sz="8" w:space="0" w:color="auto"/>
            </w:tcBorders>
            <w:noWrap/>
            <w:vAlign w:val="bottom"/>
            <w:hideMark/>
          </w:tcPr>
          <w:p w14:paraId="676F703E"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24</w:t>
            </w:r>
          </w:p>
        </w:tc>
      </w:tr>
    </w:tbl>
    <w:p w14:paraId="47E08321" w14:textId="77777777" w:rsidR="00247ECF" w:rsidRPr="00D02C0E" w:rsidRDefault="00247ECF" w:rsidP="00247ECF">
      <w:pPr>
        <w:spacing w:before="100" w:beforeAutospacing="1" w:after="0" w:line="240" w:lineRule="auto"/>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p w14:paraId="0B1364EE"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color w:val="000000"/>
          <w:sz w:val="28"/>
          <w:szCs w:val="24"/>
          <w:u w:val="single"/>
          <w:lang w:eastAsia="cs-CZ"/>
        </w:rPr>
        <w:t>Páté kolo</w:t>
      </w:r>
      <w:r w:rsidRPr="008E79D6">
        <w:rPr>
          <w:rFonts w:ascii="Times New Roman" w:eastAsia="Times New Roman" w:hAnsi="Times New Roman" w:cs="Times New Roman"/>
          <w:sz w:val="28"/>
          <w:szCs w:val="24"/>
          <w:lang w:eastAsia="cs-CZ"/>
        </w:rPr>
        <w:t>:</w:t>
      </w:r>
    </w:p>
    <w:p w14:paraId="0213AD12" w14:textId="77777777" w:rsidR="00247ECF"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xml:space="preserve">Páté kolo hraje všech 25 družstev, do celkové tabulky soutěže se počítají všechny výsledky z předchozích kol. Družstva jsou nasazená do pěti skupin XXI – XXV, pořadatelství 5. kola připadá na družstva s čísly </w:t>
      </w:r>
      <w:proofErr w:type="gramStart"/>
      <w:r w:rsidRPr="008E79D6">
        <w:rPr>
          <w:rFonts w:ascii="Times New Roman" w:eastAsia="Times New Roman" w:hAnsi="Times New Roman" w:cs="Times New Roman"/>
          <w:sz w:val="28"/>
          <w:szCs w:val="24"/>
          <w:lang w:eastAsia="cs-CZ"/>
        </w:rPr>
        <w:t>21 – 25</w:t>
      </w:r>
      <w:proofErr w:type="gramEnd"/>
      <w:r w:rsidRPr="008E79D6">
        <w:rPr>
          <w:rFonts w:ascii="Times New Roman" w:eastAsia="Times New Roman" w:hAnsi="Times New Roman" w:cs="Times New Roman"/>
          <w:sz w:val="28"/>
          <w:szCs w:val="24"/>
          <w:lang w:eastAsia="cs-CZ"/>
        </w:rPr>
        <w:t xml:space="preserve">. </w:t>
      </w:r>
    </w:p>
    <w:p w14:paraId="47E33E44" w14:textId="69498F49" w:rsidR="004438E8" w:rsidRDefault="004438E8" w:rsidP="004438E8">
      <w:pPr>
        <w:spacing w:before="100" w:beforeAutospacing="1" w:after="12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 xml:space="preserve">Pro kategorii starších žáků jsou pro ročník </w:t>
      </w:r>
      <w:r w:rsidR="007821B7">
        <w:rPr>
          <w:rFonts w:ascii="Times New Roman" w:eastAsia="Times New Roman" w:hAnsi="Times New Roman" w:cs="Times New Roman"/>
          <w:sz w:val="28"/>
          <w:szCs w:val="24"/>
          <w:lang w:eastAsia="cs-CZ"/>
        </w:rPr>
        <w:t>2022/2023</w:t>
      </w:r>
      <w:r>
        <w:rPr>
          <w:rFonts w:ascii="Times New Roman" w:eastAsia="Times New Roman" w:hAnsi="Times New Roman" w:cs="Times New Roman"/>
          <w:sz w:val="28"/>
          <w:szCs w:val="24"/>
          <w:lang w:eastAsia="cs-CZ"/>
        </w:rPr>
        <w:t xml:space="preserve"> jako pořadatelé pátého kola určena družstva, která postoupí z kvalifikací.</w:t>
      </w:r>
    </w:p>
    <w:p w14:paraId="73D88F6B" w14:textId="2673B40F" w:rsidR="004438E8" w:rsidRPr="008E79D6" w:rsidRDefault="004438E8" w:rsidP="004438E8">
      <w:pPr>
        <w:spacing w:before="100" w:beforeAutospacing="1" w:after="12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 xml:space="preserve">Pro kategorii starších žaček jsou pro ročník </w:t>
      </w:r>
      <w:r w:rsidR="007821B7">
        <w:rPr>
          <w:rFonts w:ascii="Times New Roman" w:eastAsia="Times New Roman" w:hAnsi="Times New Roman" w:cs="Times New Roman"/>
          <w:sz w:val="28"/>
          <w:szCs w:val="24"/>
          <w:lang w:eastAsia="cs-CZ"/>
        </w:rPr>
        <w:t>2022/2023</w:t>
      </w:r>
      <w:r>
        <w:rPr>
          <w:rFonts w:ascii="Times New Roman" w:eastAsia="Times New Roman" w:hAnsi="Times New Roman" w:cs="Times New Roman"/>
          <w:sz w:val="28"/>
          <w:szCs w:val="24"/>
          <w:lang w:eastAsia="cs-CZ"/>
        </w:rPr>
        <w:t xml:space="preserve"> jako pořadatelé pátého kola určena družstva, která postoupí z kvalifikací.</w:t>
      </w:r>
    </w:p>
    <w:p w14:paraId="5602EF1C" w14:textId="77777777" w:rsidR="00247ECF" w:rsidRPr="00D02C0E" w:rsidRDefault="00247ECF" w:rsidP="00247ECF">
      <w:pPr>
        <w:spacing w:before="100" w:beforeAutospacing="1" w:after="0" w:line="240" w:lineRule="auto"/>
        <w:ind w:firstLine="708"/>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tbl>
      <w:tblPr>
        <w:tblW w:w="7435" w:type="dxa"/>
        <w:jc w:val="center"/>
        <w:tblCellMar>
          <w:left w:w="70" w:type="dxa"/>
          <w:right w:w="70" w:type="dxa"/>
        </w:tblCellMar>
        <w:tblLook w:val="04A0" w:firstRow="1" w:lastRow="0" w:firstColumn="1" w:lastColumn="0" w:noHBand="0" w:noVBand="1"/>
      </w:tblPr>
      <w:tblGrid>
        <w:gridCol w:w="1487"/>
        <w:gridCol w:w="1487"/>
        <w:gridCol w:w="1487"/>
        <w:gridCol w:w="1487"/>
        <w:gridCol w:w="1487"/>
      </w:tblGrid>
      <w:tr w:rsidR="00247ECF" w:rsidRPr="00D02C0E" w14:paraId="7DE3AF72" w14:textId="77777777" w:rsidTr="00247ECF">
        <w:trPr>
          <w:trHeight w:val="480"/>
          <w:jc w:val="center"/>
        </w:trPr>
        <w:tc>
          <w:tcPr>
            <w:tcW w:w="7434" w:type="dxa"/>
            <w:gridSpan w:val="5"/>
            <w:tcBorders>
              <w:top w:val="single" w:sz="8" w:space="0" w:color="auto"/>
              <w:left w:val="single" w:sz="8" w:space="0" w:color="auto"/>
              <w:bottom w:val="single" w:sz="4" w:space="0" w:color="auto"/>
              <w:right w:val="single" w:sz="8" w:space="0" w:color="000000"/>
            </w:tcBorders>
            <w:noWrap/>
            <w:vAlign w:val="bottom"/>
            <w:hideMark/>
          </w:tcPr>
          <w:p w14:paraId="499BED19" w14:textId="77777777" w:rsidR="00247ECF" w:rsidRPr="00D02C0E" w:rsidRDefault="00247ECF" w:rsidP="00247ECF">
            <w:pPr>
              <w:numPr>
                <w:ilvl w:val="0"/>
                <w:numId w:val="5"/>
              </w:numPr>
              <w:spacing w:before="100" w:beforeAutospacing="1" w:after="0" w:line="240" w:lineRule="auto"/>
              <w:jc w:val="center"/>
              <w:rPr>
                <w:rFonts w:ascii="Times New Roman" w:eastAsia="Times New Roman" w:hAnsi="Times New Roman" w:cs="Times New Roman"/>
                <w:color w:val="000000"/>
                <w:sz w:val="24"/>
                <w:szCs w:val="24"/>
                <w:lang w:eastAsia="cs-CZ"/>
              </w:rPr>
            </w:pPr>
            <w:proofErr w:type="gramStart"/>
            <w:r w:rsidRPr="00D02C0E">
              <w:rPr>
                <w:rFonts w:ascii="Times New Roman" w:eastAsia="Times New Roman" w:hAnsi="Times New Roman" w:cs="Times New Roman"/>
                <w:color w:val="000000"/>
                <w:sz w:val="24"/>
                <w:szCs w:val="24"/>
                <w:lang w:eastAsia="cs-CZ"/>
              </w:rPr>
              <w:t>KOLO - STARŠÍ</w:t>
            </w:r>
            <w:proofErr w:type="gramEnd"/>
            <w:r w:rsidRPr="00D02C0E">
              <w:rPr>
                <w:rFonts w:ascii="Times New Roman" w:eastAsia="Times New Roman" w:hAnsi="Times New Roman" w:cs="Times New Roman"/>
                <w:color w:val="000000"/>
                <w:sz w:val="24"/>
                <w:szCs w:val="24"/>
                <w:lang w:eastAsia="cs-CZ"/>
              </w:rPr>
              <w:t xml:space="preserve"> ŽÁCI / STARŠÍ ŽÁKYNĚ</w:t>
            </w:r>
          </w:p>
        </w:tc>
      </w:tr>
      <w:tr w:rsidR="00247ECF" w:rsidRPr="00D02C0E" w14:paraId="20321A83" w14:textId="77777777" w:rsidTr="00247ECF">
        <w:trPr>
          <w:trHeight w:val="480"/>
          <w:jc w:val="center"/>
        </w:trPr>
        <w:tc>
          <w:tcPr>
            <w:tcW w:w="1487" w:type="dxa"/>
            <w:tcBorders>
              <w:top w:val="nil"/>
              <w:left w:val="single" w:sz="8" w:space="0" w:color="auto"/>
              <w:bottom w:val="single" w:sz="4" w:space="0" w:color="auto"/>
              <w:right w:val="single" w:sz="4" w:space="0" w:color="auto"/>
            </w:tcBorders>
            <w:shd w:val="clear" w:color="auto" w:fill="FFFF00"/>
            <w:noWrap/>
            <w:vAlign w:val="bottom"/>
            <w:hideMark/>
          </w:tcPr>
          <w:p w14:paraId="22CEA0AD"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XXI</w:t>
            </w:r>
          </w:p>
        </w:tc>
        <w:tc>
          <w:tcPr>
            <w:tcW w:w="1487" w:type="dxa"/>
            <w:tcBorders>
              <w:top w:val="nil"/>
              <w:left w:val="nil"/>
              <w:bottom w:val="single" w:sz="4" w:space="0" w:color="auto"/>
              <w:right w:val="single" w:sz="4" w:space="0" w:color="auto"/>
            </w:tcBorders>
            <w:shd w:val="clear" w:color="auto" w:fill="FFFF00"/>
            <w:noWrap/>
            <w:vAlign w:val="bottom"/>
            <w:hideMark/>
          </w:tcPr>
          <w:p w14:paraId="6BF6D4DA"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XXII</w:t>
            </w:r>
          </w:p>
        </w:tc>
        <w:tc>
          <w:tcPr>
            <w:tcW w:w="1487" w:type="dxa"/>
            <w:tcBorders>
              <w:top w:val="nil"/>
              <w:left w:val="nil"/>
              <w:bottom w:val="single" w:sz="4" w:space="0" w:color="auto"/>
              <w:right w:val="single" w:sz="4" w:space="0" w:color="auto"/>
            </w:tcBorders>
            <w:shd w:val="clear" w:color="auto" w:fill="FFFF00"/>
            <w:noWrap/>
            <w:vAlign w:val="bottom"/>
            <w:hideMark/>
          </w:tcPr>
          <w:p w14:paraId="77509E63"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XXIII</w:t>
            </w:r>
          </w:p>
        </w:tc>
        <w:tc>
          <w:tcPr>
            <w:tcW w:w="1487" w:type="dxa"/>
            <w:tcBorders>
              <w:top w:val="nil"/>
              <w:left w:val="nil"/>
              <w:bottom w:val="single" w:sz="4" w:space="0" w:color="auto"/>
              <w:right w:val="single" w:sz="4" w:space="0" w:color="auto"/>
            </w:tcBorders>
            <w:shd w:val="clear" w:color="auto" w:fill="FFFF00"/>
            <w:noWrap/>
            <w:vAlign w:val="bottom"/>
            <w:hideMark/>
          </w:tcPr>
          <w:p w14:paraId="6AD92B15"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XXIV</w:t>
            </w:r>
          </w:p>
        </w:tc>
        <w:tc>
          <w:tcPr>
            <w:tcW w:w="1487" w:type="dxa"/>
            <w:tcBorders>
              <w:top w:val="nil"/>
              <w:left w:val="nil"/>
              <w:bottom w:val="single" w:sz="4" w:space="0" w:color="auto"/>
              <w:right w:val="single" w:sz="8" w:space="0" w:color="auto"/>
            </w:tcBorders>
            <w:shd w:val="clear" w:color="auto" w:fill="FFFF00"/>
            <w:noWrap/>
            <w:vAlign w:val="bottom"/>
            <w:hideMark/>
          </w:tcPr>
          <w:p w14:paraId="2856ACDB"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XXV</w:t>
            </w:r>
          </w:p>
        </w:tc>
      </w:tr>
      <w:tr w:rsidR="00247ECF" w:rsidRPr="00D02C0E" w14:paraId="1EC8A6A4" w14:textId="77777777" w:rsidTr="00247ECF">
        <w:trPr>
          <w:trHeight w:val="480"/>
          <w:jc w:val="center"/>
        </w:trPr>
        <w:tc>
          <w:tcPr>
            <w:tcW w:w="1487" w:type="dxa"/>
            <w:tcBorders>
              <w:top w:val="nil"/>
              <w:left w:val="single" w:sz="8" w:space="0" w:color="auto"/>
              <w:bottom w:val="single" w:sz="4" w:space="0" w:color="auto"/>
              <w:right w:val="single" w:sz="4" w:space="0" w:color="auto"/>
            </w:tcBorders>
            <w:noWrap/>
            <w:vAlign w:val="bottom"/>
            <w:hideMark/>
          </w:tcPr>
          <w:p w14:paraId="3D2FDBF9"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w:t>
            </w:r>
          </w:p>
        </w:tc>
        <w:tc>
          <w:tcPr>
            <w:tcW w:w="1487" w:type="dxa"/>
            <w:tcBorders>
              <w:top w:val="nil"/>
              <w:left w:val="nil"/>
              <w:bottom w:val="single" w:sz="4" w:space="0" w:color="auto"/>
              <w:right w:val="single" w:sz="4" w:space="0" w:color="auto"/>
            </w:tcBorders>
            <w:noWrap/>
            <w:vAlign w:val="bottom"/>
            <w:hideMark/>
          </w:tcPr>
          <w:p w14:paraId="7016A4C3"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w:t>
            </w:r>
          </w:p>
        </w:tc>
        <w:tc>
          <w:tcPr>
            <w:tcW w:w="1487" w:type="dxa"/>
            <w:tcBorders>
              <w:top w:val="nil"/>
              <w:left w:val="nil"/>
              <w:bottom w:val="single" w:sz="4" w:space="0" w:color="auto"/>
              <w:right w:val="single" w:sz="4" w:space="0" w:color="auto"/>
            </w:tcBorders>
            <w:noWrap/>
            <w:vAlign w:val="bottom"/>
            <w:hideMark/>
          </w:tcPr>
          <w:p w14:paraId="2FBBCDB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3</w:t>
            </w:r>
          </w:p>
        </w:tc>
        <w:tc>
          <w:tcPr>
            <w:tcW w:w="1487" w:type="dxa"/>
            <w:tcBorders>
              <w:top w:val="nil"/>
              <w:left w:val="nil"/>
              <w:bottom w:val="single" w:sz="4" w:space="0" w:color="auto"/>
              <w:right w:val="single" w:sz="4" w:space="0" w:color="auto"/>
            </w:tcBorders>
            <w:noWrap/>
            <w:vAlign w:val="bottom"/>
            <w:hideMark/>
          </w:tcPr>
          <w:p w14:paraId="52CFCF81"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4</w:t>
            </w:r>
          </w:p>
        </w:tc>
        <w:tc>
          <w:tcPr>
            <w:tcW w:w="1487" w:type="dxa"/>
            <w:tcBorders>
              <w:top w:val="nil"/>
              <w:left w:val="nil"/>
              <w:bottom w:val="single" w:sz="4" w:space="0" w:color="auto"/>
              <w:right w:val="single" w:sz="8" w:space="0" w:color="auto"/>
            </w:tcBorders>
            <w:noWrap/>
            <w:vAlign w:val="bottom"/>
            <w:hideMark/>
          </w:tcPr>
          <w:p w14:paraId="0958628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5</w:t>
            </w:r>
          </w:p>
        </w:tc>
      </w:tr>
      <w:tr w:rsidR="00247ECF" w:rsidRPr="00D02C0E" w14:paraId="4C032B53" w14:textId="77777777" w:rsidTr="00247ECF">
        <w:trPr>
          <w:trHeight w:val="480"/>
          <w:jc w:val="center"/>
        </w:trPr>
        <w:tc>
          <w:tcPr>
            <w:tcW w:w="1487" w:type="dxa"/>
            <w:tcBorders>
              <w:top w:val="nil"/>
              <w:left w:val="single" w:sz="8" w:space="0" w:color="auto"/>
              <w:bottom w:val="single" w:sz="4" w:space="0" w:color="auto"/>
              <w:right w:val="single" w:sz="4" w:space="0" w:color="auto"/>
            </w:tcBorders>
            <w:noWrap/>
            <w:vAlign w:val="bottom"/>
            <w:hideMark/>
          </w:tcPr>
          <w:p w14:paraId="12ADB401"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6</w:t>
            </w:r>
          </w:p>
        </w:tc>
        <w:tc>
          <w:tcPr>
            <w:tcW w:w="1487" w:type="dxa"/>
            <w:tcBorders>
              <w:top w:val="nil"/>
              <w:left w:val="nil"/>
              <w:bottom w:val="single" w:sz="4" w:space="0" w:color="auto"/>
              <w:right w:val="single" w:sz="4" w:space="0" w:color="auto"/>
            </w:tcBorders>
            <w:noWrap/>
            <w:vAlign w:val="bottom"/>
            <w:hideMark/>
          </w:tcPr>
          <w:p w14:paraId="2CDF3659"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7</w:t>
            </w:r>
          </w:p>
        </w:tc>
        <w:tc>
          <w:tcPr>
            <w:tcW w:w="1487" w:type="dxa"/>
            <w:tcBorders>
              <w:top w:val="nil"/>
              <w:left w:val="nil"/>
              <w:bottom w:val="single" w:sz="4" w:space="0" w:color="auto"/>
              <w:right w:val="single" w:sz="4" w:space="0" w:color="auto"/>
            </w:tcBorders>
            <w:noWrap/>
            <w:vAlign w:val="bottom"/>
            <w:hideMark/>
          </w:tcPr>
          <w:p w14:paraId="0A34BFB7"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8</w:t>
            </w:r>
          </w:p>
        </w:tc>
        <w:tc>
          <w:tcPr>
            <w:tcW w:w="1487" w:type="dxa"/>
            <w:tcBorders>
              <w:top w:val="nil"/>
              <w:left w:val="nil"/>
              <w:bottom w:val="single" w:sz="4" w:space="0" w:color="auto"/>
              <w:right w:val="single" w:sz="4" w:space="0" w:color="auto"/>
            </w:tcBorders>
            <w:noWrap/>
            <w:vAlign w:val="bottom"/>
            <w:hideMark/>
          </w:tcPr>
          <w:p w14:paraId="24AB789E"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9</w:t>
            </w:r>
          </w:p>
        </w:tc>
        <w:tc>
          <w:tcPr>
            <w:tcW w:w="1487" w:type="dxa"/>
            <w:tcBorders>
              <w:top w:val="nil"/>
              <w:left w:val="nil"/>
              <w:bottom w:val="single" w:sz="4" w:space="0" w:color="auto"/>
              <w:right w:val="single" w:sz="8" w:space="0" w:color="auto"/>
            </w:tcBorders>
            <w:noWrap/>
            <w:vAlign w:val="bottom"/>
            <w:hideMark/>
          </w:tcPr>
          <w:p w14:paraId="613F1485"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10</w:t>
            </w:r>
          </w:p>
        </w:tc>
      </w:tr>
      <w:tr w:rsidR="00247ECF" w:rsidRPr="00D02C0E" w14:paraId="4482D847" w14:textId="77777777" w:rsidTr="00247ECF">
        <w:trPr>
          <w:trHeight w:val="480"/>
          <w:jc w:val="center"/>
        </w:trPr>
        <w:tc>
          <w:tcPr>
            <w:tcW w:w="1487" w:type="dxa"/>
            <w:tcBorders>
              <w:top w:val="nil"/>
              <w:left w:val="single" w:sz="8" w:space="0" w:color="auto"/>
              <w:bottom w:val="single" w:sz="4" w:space="0" w:color="auto"/>
              <w:right w:val="single" w:sz="4" w:space="0" w:color="auto"/>
            </w:tcBorders>
            <w:noWrap/>
            <w:vAlign w:val="bottom"/>
            <w:hideMark/>
          </w:tcPr>
          <w:p w14:paraId="30A1F66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11</w:t>
            </w:r>
          </w:p>
        </w:tc>
        <w:tc>
          <w:tcPr>
            <w:tcW w:w="1487" w:type="dxa"/>
            <w:tcBorders>
              <w:top w:val="nil"/>
              <w:left w:val="nil"/>
              <w:bottom w:val="single" w:sz="4" w:space="0" w:color="auto"/>
              <w:right w:val="single" w:sz="4" w:space="0" w:color="auto"/>
            </w:tcBorders>
            <w:noWrap/>
            <w:vAlign w:val="bottom"/>
            <w:hideMark/>
          </w:tcPr>
          <w:p w14:paraId="5076B2C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12</w:t>
            </w:r>
          </w:p>
        </w:tc>
        <w:tc>
          <w:tcPr>
            <w:tcW w:w="1487" w:type="dxa"/>
            <w:tcBorders>
              <w:top w:val="nil"/>
              <w:left w:val="nil"/>
              <w:bottom w:val="single" w:sz="4" w:space="0" w:color="auto"/>
              <w:right w:val="single" w:sz="4" w:space="0" w:color="auto"/>
            </w:tcBorders>
            <w:noWrap/>
            <w:vAlign w:val="bottom"/>
            <w:hideMark/>
          </w:tcPr>
          <w:p w14:paraId="74B60CBB"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13</w:t>
            </w:r>
          </w:p>
        </w:tc>
        <w:tc>
          <w:tcPr>
            <w:tcW w:w="1487" w:type="dxa"/>
            <w:tcBorders>
              <w:top w:val="nil"/>
              <w:left w:val="nil"/>
              <w:bottom w:val="single" w:sz="4" w:space="0" w:color="auto"/>
              <w:right w:val="single" w:sz="4" w:space="0" w:color="auto"/>
            </w:tcBorders>
            <w:noWrap/>
            <w:vAlign w:val="bottom"/>
            <w:hideMark/>
          </w:tcPr>
          <w:p w14:paraId="07134CD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14</w:t>
            </w:r>
          </w:p>
        </w:tc>
        <w:tc>
          <w:tcPr>
            <w:tcW w:w="1487" w:type="dxa"/>
            <w:tcBorders>
              <w:top w:val="nil"/>
              <w:left w:val="nil"/>
              <w:bottom w:val="single" w:sz="4" w:space="0" w:color="auto"/>
              <w:right w:val="single" w:sz="8" w:space="0" w:color="auto"/>
            </w:tcBorders>
            <w:noWrap/>
            <w:vAlign w:val="bottom"/>
            <w:hideMark/>
          </w:tcPr>
          <w:p w14:paraId="0A784F32"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15</w:t>
            </w:r>
          </w:p>
        </w:tc>
      </w:tr>
      <w:tr w:rsidR="00247ECF" w:rsidRPr="00D02C0E" w14:paraId="497E0C89" w14:textId="77777777" w:rsidTr="00247ECF">
        <w:trPr>
          <w:trHeight w:val="480"/>
          <w:jc w:val="center"/>
        </w:trPr>
        <w:tc>
          <w:tcPr>
            <w:tcW w:w="1487" w:type="dxa"/>
            <w:tcBorders>
              <w:top w:val="nil"/>
              <w:left w:val="single" w:sz="8" w:space="0" w:color="auto"/>
              <w:bottom w:val="single" w:sz="4" w:space="0" w:color="auto"/>
              <w:right w:val="single" w:sz="4" w:space="0" w:color="auto"/>
            </w:tcBorders>
            <w:noWrap/>
            <w:vAlign w:val="bottom"/>
            <w:hideMark/>
          </w:tcPr>
          <w:p w14:paraId="6AAFEE96"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16</w:t>
            </w:r>
          </w:p>
        </w:tc>
        <w:tc>
          <w:tcPr>
            <w:tcW w:w="1487" w:type="dxa"/>
            <w:tcBorders>
              <w:top w:val="nil"/>
              <w:left w:val="nil"/>
              <w:bottom w:val="single" w:sz="4" w:space="0" w:color="auto"/>
              <w:right w:val="single" w:sz="4" w:space="0" w:color="auto"/>
            </w:tcBorders>
            <w:noWrap/>
            <w:vAlign w:val="bottom"/>
            <w:hideMark/>
          </w:tcPr>
          <w:p w14:paraId="7A60E5AD"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17</w:t>
            </w:r>
          </w:p>
        </w:tc>
        <w:tc>
          <w:tcPr>
            <w:tcW w:w="1487" w:type="dxa"/>
            <w:tcBorders>
              <w:top w:val="nil"/>
              <w:left w:val="nil"/>
              <w:bottom w:val="single" w:sz="4" w:space="0" w:color="auto"/>
              <w:right w:val="single" w:sz="4" w:space="0" w:color="auto"/>
            </w:tcBorders>
            <w:noWrap/>
            <w:vAlign w:val="bottom"/>
            <w:hideMark/>
          </w:tcPr>
          <w:p w14:paraId="7258215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18</w:t>
            </w:r>
          </w:p>
        </w:tc>
        <w:tc>
          <w:tcPr>
            <w:tcW w:w="1487" w:type="dxa"/>
            <w:tcBorders>
              <w:top w:val="nil"/>
              <w:left w:val="nil"/>
              <w:bottom w:val="single" w:sz="4" w:space="0" w:color="auto"/>
              <w:right w:val="single" w:sz="4" w:space="0" w:color="auto"/>
            </w:tcBorders>
            <w:noWrap/>
            <w:vAlign w:val="bottom"/>
            <w:hideMark/>
          </w:tcPr>
          <w:p w14:paraId="3A0424C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19</w:t>
            </w:r>
          </w:p>
        </w:tc>
        <w:tc>
          <w:tcPr>
            <w:tcW w:w="1487" w:type="dxa"/>
            <w:tcBorders>
              <w:top w:val="nil"/>
              <w:left w:val="nil"/>
              <w:bottom w:val="single" w:sz="4" w:space="0" w:color="auto"/>
              <w:right w:val="single" w:sz="8" w:space="0" w:color="auto"/>
            </w:tcBorders>
            <w:noWrap/>
            <w:vAlign w:val="bottom"/>
            <w:hideMark/>
          </w:tcPr>
          <w:p w14:paraId="4C03D137"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20</w:t>
            </w:r>
          </w:p>
        </w:tc>
      </w:tr>
      <w:tr w:rsidR="00247ECF" w:rsidRPr="00D02C0E" w14:paraId="1B7F70AA" w14:textId="77777777" w:rsidTr="00247ECF">
        <w:trPr>
          <w:trHeight w:val="504"/>
          <w:jc w:val="center"/>
        </w:trPr>
        <w:tc>
          <w:tcPr>
            <w:tcW w:w="1487" w:type="dxa"/>
            <w:tcBorders>
              <w:top w:val="nil"/>
              <w:left w:val="single" w:sz="8" w:space="0" w:color="auto"/>
              <w:bottom w:val="single" w:sz="8" w:space="0" w:color="auto"/>
              <w:right w:val="single" w:sz="4" w:space="0" w:color="auto"/>
            </w:tcBorders>
            <w:shd w:val="clear" w:color="auto" w:fill="00B0F0"/>
            <w:noWrap/>
            <w:vAlign w:val="bottom"/>
            <w:hideMark/>
          </w:tcPr>
          <w:p w14:paraId="03B3D0A5"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21</w:t>
            </w:r>
          </w:p>
        </w:tc>
        <w:tc>
          <w:tcPr>
            <w:tcW w:w="1487" w:type="dxa"/>
            <w:tcBorders>
              <w:top w:val="nil"/>
              <w:left w:val="nil"/>
              <w:bottom w:val="single" w:sz="8" w:space="0" w:color="auto"/>
              <w:right w:val="single" w:sz="4" w:space="0" w:color="auto"/>
            </w:tcBorders>
            <w:shd w:val="clear" w:color="auto" w:fill="00B0F0"/>
            <w:noWrap/>
            <w:vAlign w:val="bottom"/>
            <w:hideMark/>
          </w:tcPr>
          <w:p w14:paraId="2457FA7F"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22</w:t>
            </w:r>
          </w:p>
        </w:tc>
        <w:tc>
          <w:tcPr>
            <w:tcW w:w="1487" w:type="dxa"/>
            <w:tcBorders>
              <w:top w:val="nil"/>
              <w:left w:val="nil"/>
              <w:bottom w:val="single" w:sz="8" w:space="0" w:color="auto"/>
              <w:right w:val="single" w:sz="4" w:space="0" w:color="auto"/>
            </w:tcBorders>
            <w:shd w:val="clear" w:color="auto" w:fill="00B0F0"/>
            <w:noWrap/>
            <w:vAlign w:val="bottom"/>
            <w:hideMark/>
          </w:tcPr>
          <w:p w14:paraId="5E31A896"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23</w:t>
            </w:r>
          </w:p>
        </w:tc>
        <w:tc>
          <w:tcPr>
            <w:tcW w:w="1487" w:type="dxa"/>
            <w:tcBorders>
              <w:top w:val="nil"/>
              <w:left w:val="nil"/>
              <w:bottom w:val="single" w:sz="8" w:space="0" w:color="auto"/>
              <w:right w:val="single" w:sz="4" w:space="0" w:color="auto"/>
            </w:tcBorders>
            <w:shd w:val="clear" w:color="auto" w:fill="00B0F0"/>
            <w:noWrap/>
            <w:vAlign w:val="bottom"/>
            <w:hideMark/>
          </w:tcPr>
          <w:p w14:paraId="321D6327"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24</w:t>
            </w:r>
          </w:p>
        </w:tc>
        <w:tc>
          <w:tcPr>
            <w:tcW w:w="1487" w:type="dxa"/>
            <w:tcBorders>
              <w:top w:val="nil"/>
              <w:left w:val="nil"/>
              <w:bottom w:val="single" w:sz="8" w:space="0" w:color="auto"/>
              <w:right w:val="single" w:sz="8" w:space="0" w:color="auto"/>
            </w:tcBorders>
            <w:shd w:val="clear" w:color="auto" w:fill="00B0F0"/>
            <w:noWrap/>
            <w:vAlign w:val="bottom"/>
            <w:hideMark/>
          </w:tcPr>
          <w:p w14:paraId="2C718EC9"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25</w:t>
            </w:r>
          </w:p>
        </w:tc>
      </w:tr>
    </w:tbl>
    <w:p w14:paraId="0311F3B7" w14:textId="77777777" w:rsidR="00247ECF" w:rsidRPr="00D02C0E" w:rsidRDefault="00247ECF" w:rsidP="004438E8">
      <w:pPr>
        <w:spacing w:before="100" w:beforeAutospacing="1" w:after="0" w:line="240" w:lineRule="auto"/>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p w14:paraId="62BF71AB"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color w:val="000000"/>
          <w:sz w:val="28"/>
          <w:szCs w:val="24"/>
          <w:u w:val="single"/>
          <w:lang w:eastAsia="cs-CZ"/>
        </w:rPr>
        <w:lastRenderedPageBreak/>
        <w:t>Šesté kolo</w:t>
      </w:r>
    </w:p>
    <w:p w14:paraId="6578A42F" w14:textId="77777777" w:rsidR="00247ECF" w:rsidRPr="008E79D6"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Šesté kolo hraje všech 25 družstev, do celkové tabulky soutěže se počítají všechny výsledky z předchozích kol. Družstva jsou nasazená do pěti skupin XXVI – XXX, pořadatelství 6. kola se určuje dle čl. 5 rozpisu.</w:t>
      </w:r>
    </w:p>
    <w:p w14:paraId="603F819A" w14:textId="77777777" w:rsidR="00247ECF" w:rsidRPr="008E79D6"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p>
    <w:tbl>
      <w:tblPr>
        <w:tblW w:w="8371" w:type="dxa"/>
        <w:jc w:val="center"/>
        <w:tblCellMar>
          <w:left w:w="70" w:type="dxa"/>
          <w:right w:w="70" w:type="dxa"/>
        </w:tblCellMar>
        <w:tblLook w:val="04A0" w:firstRow="1" w:lastRow="0" w:firstColumn="1" w:lastColumn="0" w:noHBand="0" w:noVBand="1"/>
      </w:tblPr>
      <w:tblGrid>
        <w:gridCol w:w="1612"/>
        <w:gridCol w:w="1810"/>
        <w:gridCol w:w="2007"/>
        <w:gridCol w:w="1569"/>
        <w:gridCol w:w="1373"/>
      </w:tblGrid>
      <w:tr w:rsidR="00247ECF" w:rsidRPr="00D02C0E" w14:paraId="046D39EC" w14:textId="77777777" w:rsidTr="00247ECF">
        <w:trPr>
          <w:trHeight w:val="534"/>
          <w:jc w:val="center"/>
        </w:trPr>
        <w:tc>
          <w:tcPr>
            <w:tcW w:w="8370" w:type="dxa"/>
            <w:gridSpan w:val="5"/>
            <w:tcBorders>
              <w:top w:val="single" w:sz="8" w:space="0" w:color="auto"/>
              <w:left w:val="single" w:sz="8" w:space="0" w:color="auto"/>
              <w:bottom w:val="single" w:sz="4" w:space="0" w:color="auto"/>
              <w:right w:val="single" w:sz="8" w:space="0" w:color="000000"/>
            </w:tcBorders>
            <w:noWrap/>
            <w:vAlign w:val="bottom"/>
            <w:hideMark/>
          </w:tcPr>
          <w:p w14:paraId="7F5BEBAD" w14:textId="77777777" w:rsidR="00247ECF" w:rsidRPr="00D02C0E" w:rsidRDefault="00247ECF" w:rsidP="00247ECF">
            <w:pPr>
              <w:numPr>
                <w:ilvl w:val="0"/>
                <w:numId w:val="6"/>
              </w:numPr>
              <w:spacing w:before="100" w:beforeAutospacing="1" w:after="0" w:line="240" w:lineRule="auto"/>
              <w:jc w:val="center"/>
              <w:rPr>
                <w:rFonts w:ascii="Times New Roman" w:eastAsia="Times New Roman" w:hAnsi="Times New Roman" w:cs="Times New Roman"/>
                <w:color w:val="000000"/>
                <w:sz w:val="24"/>
                <w:szCs w:val="24"/>
                <w:lang w:eastAsia="cs-CZ"/>
              </w:rPr>
            </w:pPr>
            <w:proofErr w:type="gramStart"/>
            <w:r w:rsidRPr="00D02C0E">
              <w:rPr>
                <w:rFonts w:ascii="Times New Roman" w:eastAsia="Times New Roman" w:hAnsi="Times New Roman" w:cs="Times New Roman"/>
                <w:color w:val="000000"/>
                <w:sz w:val="24"/>
                <w:szCs w:val="24"/>
                <w:lang w:eastAsia="cs-CZ"/>
              </w:rPr>
              <w:t>KOLO - STARŠÍ</w:t>
            </w:r>
            <w:proofErr w:type="gramEnd"/>
            <w:r w:rsidRPr="00D02C0E">
              <w:rPr>
                <w:rFonts w:ascii="Times New Roman" w:eastAsia="Times New Roman" w:hAnsi="Times New Roman" w:cs="Times New Roman"/>
                <w:color w:val="000000"/>
                <w:sz w:val="24"/>
                <w:szCs w:val="24"/>
                <w:lang w:eastAsia="cs-CZ"/>
              </w:rPr>
              <w:t xml:space="preserve"> ŽÁCI / STARŠÍ ŽÁKYNĚ</w:t>
            </w:r>
          </w:p>
        </w:tc>
      </w:tr>
      <w:tr w:rsidR="00247ECF" w:rsidRPr="00D02C0E" w14:paraId="35D3A30B" w14:textId="77777777" w:rsidTr="00247ECF">
        <w:trPr>
          <w:trHeight w:val="534"/>
          <w:jc w:val="center"/>
        </w:trPr>
        <w:tc>
          <w:tcPr>
            <w:tcW w:w="1612" w:type="dxa"/>
            <w:tcBorders>
              <w:top w:val="nil"/>
              <w:left w:val="single" w:sz="8" w:space="0" w:color="auto"/>
              <w:bottom w:val="single" w:sz="4" w:space="0" w:color="auto"/>
              <w:right w:val="single" w:sz="4" w:space="0" w:color="auto"/>
            </w:tcBorders>
            <w:shd w:val="clear" w:color="auto" w:fill="FFFF00"/>
            <w:noWrap/>
            <w:vAlign w:val="bottom"/>
            <w:hideMark/>
          </w:tcPr>
          <w:p w14:paraId="6D53BFC4"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XXVI</w:t>
            </w:r>
          </w:p>
        </w:tc>
        <w:tc>
          <w:tcPr>
            <w:tcW w:w="1810" w:type="dxa"/>
            <w:tcBorders>
              <w:top w:val="nil"/>
              <w:left w:val="nil"/>
              <w:bottom w:val="single" w:sz="4" w:space="0" w:color="auto"/>
              <w:right w:val="single" w:sz="4" w:space="0" w:color="auto"/>
            </w:tcBorders>
            <w:shd w:val="clear" w:color="auto" w:fill="FFFF00"/>
            <w:noWrap/>
            <w:vAlign w:val="bottom"/>
            <w:hideMark/>
          </w:tcPr>
          <w:p w14:paraId="40F0A269"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XXVII</w:t>
            </w:r>
          </w:p>
        </w:tc>
        <w:tc>
          <w:tcPr>
            <w:tcW w:w="2007" w:type="dxa"/>
            <w:tcBorders>
              <w:top w:val="nil"/>
              <w:left w:val="nil"/>
              <w:bottom w:val="single" w:sz="4" w:space="0" w:color="auto"/>
              <w:right w:val="single" w:sz="4" w:space="0" w:color="auto"/>
            </w:tcBorders>
            <w:shd w:val="clear" w:color="auto" w:fill="FFFF00"/>
            <w:noWrap/>
            <w:vAlign w:val="bottom"/>
            <w:hideMark/>
          </w:tcPr>
          <w:p w14:paraId="6A9378A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XXVIII</w:t>
            </w:r>
          </w:p>
        </w:tc>
        <w:tc>
          <w:tcPr>
            <w:tcW w:w="1569" w:type="dxa"/>
            <w:tcBorders>
              <w:top w:val="nil"/>
              <w:left w:val="nil"/>
              <w:bottom w:val="single" w:sz="4" w:space="0" w:color="auto"/>
              <w:right w:val="single" w:sz="4" w:space="0" w:color="auto"/>
            </w:tcBorders>
            <w:shd w:val="clear" w:color="auto" w:fill="FFFF00"/>
            <w:noWrap/>
            <w:vAlign w:val="bottom"/>
            <w:hideMark/>
          </w:tcPr>
          <w:p w14:paraId="3689593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XXIX</w:t>
            </w:r>
          </w:p>
        </w:tc>
        <w:tc>
          <w:tcPr>
            <w:tcW w:w="1373" w:type="dxa"/>
            <w:tcBorders>
              <w:top w:val="nil"/>
              <w:left w:val="nil"/>
              <w:bottom w:val="single" w:sz="4" w:space="0" w:color="auto"/>
              <w:right w:val="single" w:sz="8" w:space="0" w:color="auto"/>
            </w:tcBorders>
            <w:shd w:val="clear" w:color="auto" w:fill="FFFF00"/>
            <w:noWrap/>
            <w:vAlign w:val="bottom"/>
            <w:hideMark/>
          </w:tcPr>
          <w:p w14:paraId="4E30810D"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XXX</w:t>
            </w:r>
          </w:p>
        </w:tc>
      </w:tr>
      <w:tr w:rsidR="00247ECF" w:rsidRPr="00D02C0E" w14:paraId="6B0649F1" w14:textId="77777777" w:rsidTr="00247ECF">
        <w:trPr>
          <w:trHeight w:val="534"/>
          <w:jc w:val="center"/>
        </w:trPr>
        <w:tc>
          <w:tcPr>
            <w:tcW w:w="1612" w:type="dxa"/>
            <w:tcBorders>
              <w:top w:val="nil"/>
              <w:left w:val="single" w:sz="8" w:space="0" w:color="auto"/>
              <w:bottom w:val="single" w:sz="4" w:space="0" w:color="auto"/>
              <w:right w:val="single" w:sz="4" w:space="0" w:color="auto"/>
            </w:tcBorders>
            <w:noWrap/>
            <w:vAlign w:val="bottom"/>
            <w:hideMark/>
          </w:tcPr>
          <w:p w14:paraId="1322B63D"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w:t>
            </w:r>
          </w:p>
        </w:tc>
        <w:tc>
          <w:tcPr>
            <w:tcW w:w="1810" w:type="dxa"/>
            <w:tcBorders>
              <w:top w:val="nil"/>
              <w:left w:val="nil"/>
              <w:bottom w:val="single" w:sz="4" w:space="0" w:color="auto"/>
              <w:right w:val="single" w:sz="4" w:space="0" w:color="auto"/>
            </w:tcBorders>
            <w:noWrap/>
            <w:vAlign w:val="bottom"/>
            <w:hideMark/>
          </w:tcPr>
          <w:p w14:paraId="35B60273"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6</w:t>
            </w:r>
          </w:p>
        </w:tc>
        <w:tc>
          <w:tcPr>
            <w:tcW w:w="2007" w:type="dxa"/>
            <w:tcBorders>
              <w:top w:val="nil"/>
              <w:left w:val="nil"/>
              <w:bottom w:val="single" w:sz="4" w:space="0" w:color="auto"/>
              <w:right w:val="single" w:sz="4" w:space="0" w:color="auto"/>
            </w:tcBorders>
            <w:noWrap/>
            <w:vAlign w:val="bottom"/>
            <w:hideMark/>
          </w:tcPr>
          <w:p w14:paraId="2288C9C6"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11</w:t>
            </w:r>
          </w:p>
        </w:tc>
        <w:tc>
          <w:tcPr>
            <w:tcW w:w="1569" w:type="dxa"/>
            <w:tcBorders>
              <w:top w:val="nil"/>
              <w:left w:val="nil"/>
              <w:bottom w:val="single" w:sz="4" w:space="0" w:color="auto"/>
              <w:right w:val="single" w:sz="4" w:space="0" w:color="auto"/>
            </w:tcBorders>
            <w:noWrap/>
            <w:vAlign w:val="bottom"/>
            <w:hideMark/>
          </w:tcPr>
          <w:p w14:paraId="74B17C2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16</w:t>
            </w:r>
          </w:p>
        </w:tc>
        <w:tc>
          <w:tcPr>
            <w:tcW w:w="1373" w:type="dxa"/>
            <w:tcBorders>
              <w:top w:val="nil"/>
              <w:left w:val="nil"/>
              <w:bottom w:val="single" w:sz="4" w:space="0" w:color="auto"/>
              <w:right w:val="single" w:sz="8" w:space="0" w:color="auto"/>
            </w:tcBorders>
            <w:noWrap/>
            <w:vAlign w:val="bottom"/>
            <w:hideMark/>
          </w:tcPr>
          <w:p w14:paraId="57F4F275"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21</w:t>
            </w:r>
          </w:p>
        </w:tc>
      </w:tr>
      <w:tr w:rsidR="00247ECF" w:rsidRPr="00D02C0E" w14:paraId="352BB694" w14:textId="77777777" w:rsidTr="00247ECF">
        <w:trPr>
          <w:trHeight w:val="534"/>
          <w:jc w:val="center"/>
        </w:trPr>
        <w:tc>
          <w:tcPr>
            <w:tcW w:w="1612" w:type="dxa"/>
            <w:tcBorders>
              <w:top w:val="nil"/>
              <w:left w:val="single" w:sz="8" w:space="0" w:color="auto"/>
              <w:bottom w:val="single" w:sz="4" w:space="0" w:color="auto"/>
              <w:right w:val="single" w:sz="4" w:space="0" w:color="auto"/>
            </w:tcBorders>
            <w:noWrap/>
            <w:vAlign w:val="bottom"/>
            <w:hideMark/>
          </w:tcPr>
          <w:p w14:paraId="6B4FA1C7"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w:t>
            </w:r>
          </w:p>
        </w:tc>
        <w:tc>
          <w:tcPr>
            <w:tcW w:w="1810" w:type="dxa"/>
            <w:tcBorders>
              <w:top w:val="nil"/>
              <w:left w:val="nil"/>
              <w:bottom w:val="single" w:sz="4" w:space="0" w:color="auto"/>
              <w:right w:val="single" w:sz="4" w:space="0" w:color="auto"/>
            </w:tcBorders>
            <w:noWrap/>
            <w:vAlign w:val="bottom"/>
            <w:hideMark/>
          </w:tcPr>
          <w:p w14:paraId="68FE399D"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7</w:t>
            </w:r>
          </w:p>
        </w:tc>
        <w:tc>
          <w:tcPr>
            <w:tcW w:w="2007" w:type="dxa"/>
            <w:tcBorders>
              <w:top w:val="nil"/>
              <w:left w:val="nil"/>
              <w:bottom w:val="single" w:sz="4" w:space="0" w:color="auto"/>
              <w:right w:val="single" w:sz="4" w:space="0" w:color="auto"/>
            </w:tcBorders>
            <w:noWrap/>
            <w:vAlign w:val="bottom"/>
            <w:hideMark/>
          </w:tcPr>
          <w:p w14:paraId="7BF532A5"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12</w:t>
            </w:r>
          </w:p>
        </w:tc>
        <w:tc>
          <w:tcPr>
            <w:tcW w:w="1569" w:type="dxa"/>
            <w:tcBorders>
              <w:top w:val="nil"/>
              <w:left w:val="nil"/>
              <w:bottom w:val="single" w:sz="4" w:space="0" w:color="auto"/>
              <w:right w:val="single" w:sz="4" w:space="0" w:color="auto"/>
            </w:tcBorders>
            <w:noWrap/>
            <w:vAlign w:val="bottom"/>
            <w:hideMark/>
          </w:tcPr>
          <w:p w14:paraId="08A4D264"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17</w:t>
            </w:r>
          </w:p>
        </w:tc>
        <w:tc>
          <w:tcPr>
            <w:tcW w:w="1373" w:type="dxa"/>
            <w:tcBorders>
              <w:top w:val="nil"/>
              <w:left w:val="nil"/>
              <w:bottom w:val="single" w:sz="4" w:space="0" w:color="auto"/>
              <w:right w:val="single" w:sz="8" w:space="0" w:color="auto"/>
            </w:tcBorders>
            <w:noWrap/>
            <w:vAlign w:val="bottom"/>
            <w:hideMark/>
          </w:tcPr>
          <w:p w14:paraId="3627EFEA"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22</w:t>
            </w:r>
          </w:p>
        </w:tc>
      </w:tr>
      <w:tr w:rsidR="00247ECF" w:rsidRPr="00D02C0E" w14:paraId="40825D37" w14:textId="77777777" w:rsidTr="00247ECF">
        <w:trPr>
          <w:trHeight w:val="534"/>
          <w:jc w:val="center"/>
        </w:trPr>
        <w:tc>
          <w:tcPr>
            <w:tcW w:w="1612" w:type="dxa"/>
            <w:tcBorders>
              <w:top w:val="nil"/>
              <w:left w:val="single" w:sz="8" w:space="0" w:color="auto"/>
              <w:bottom w:val="single" w:sz="4" w:space="0" w:color="auto"/>
              <w:right w:val="single" w:sz="4" w:space="0" w:color="auto"/>
            </w:tcBorders>
            <w:noWrap/>
            <w:vAlign w:val="bottom"/>
            <w:hideMark/>
          </w:tcPr>
          <w:p w14:paraId="69082C0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3</w:t>
            </w:r>
          </w:p>
        </w:tc>
        <w:tc>
          <w:tcPr>
            <w:tcW w:w="1810" w:type="dxa"/>
            <w:tcBorders>
              <w:top w:val="nil"/>
              <w:left w:val="nil"/>
              <w:bottom w:val="single" w:sz="4" w:space="0" w:color="auto"/>
              <w:right w:val="single" w:sz="4" w:space="0" w:color="auto"/>
            </w:tcBorders>
            <w:noWrap/>
            <w:vAlign w:val="bottom"/>
            <w:hideMark/>
          </w:tcPr>
          <w:p w14:paraId="798EB1DB"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8</w:t>
            </w:r>
          </w:p>
        </w:tc>
        <w:tc>
          <w:tcPr>
            <w:tcW w:w="2007" w:type="dxa"/>
            <w:tcBorders>
              <w:top w:val="nil"/>
              <w:left w:val="nil"/>
              <w:bottom w:val="single" w:sz="4" w:space="0" w:color="auto"/>
              <w:right w:val="single" w:sz="4" w:space="0" w:color="auto"/>
            </w:tcBorders>
            <w:noWrap/>
            <w:vAlign w:val="bottom"/>
            <w:hideMark/>
          </w:tcPr>
          <w:p w14:paraId="724A152B"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13</w:t>
            </w:r>
          </w:p>
        </w:tc>
        <w:tc>
          <w:tcPr>
            <w:tcW w:w="1569" w:type="dxa"/>
            <w:tcBorders>
              <w:top w:val="nil"/>
              <w:left w:val="nil"/>
              <w:bottom w:val="single" w:sz="4" w:space="0" w:color="auto"/>
              <w:right w:val="single" w:sz="4" w:space="0" w:color="auto"/>
            </w:tcBorders>
            <w:noWrap/>
            <w:vAlign w:val="bottom"/>
            <w:hideMark/>
          </w:tcPr>
          <w:p w14:paraId="1F1B0125"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18</w:t>
            </w:r>
          </w:p>
        </w:tc>
        <w:tc>
          <w:tcPr>
            <w:tcW w:w="1373" w:type="dxa"/>
            <w:tcBorders>
              <w:top w:val="nil"/>
              <w:left w:val="nil"/>
              <w:bottom w:val="single" w:sz="4" w:space="0" w:color="auto"/>
              <w:right w:val="single" w:sz="8" w:space="0" w:color="auto"/>
            </w:tcBorders>
            <w:noWrap/>
            <w:vAlign w:val="bottom"/>
            <w:hideMark/>
          </w:tcPr>
          <w:p w14:paraId="6A0798EB"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23</w:t>
            </w:r>
          </w:p>
        </w:tc>
      </w:tr>
      <w:tr w:rsidR="00247ECF" w:rsidRPr="00D02C0E" w14:paraId="43BA77D6" w14:textId="77777777" w:rsidTr="00247ECF">
        <w:trPr>
          <w:trHeight w:val="534"/>
          <w:jc w:val="center"/>
        </w:trPr>
        <w:tc>
          <w:tcPr>
            <w:tcW w:w="1612" w:type="dxa"/>
            <w:tcBorders>
              <w:top w:val="nil"/>
              <w:left w:val="single" w:sz="8" w:space="0" w:color="auto"/>
              <w:bottom w:val="single" w:sz="4" w:space="0" w:color="auto"/>
              <w:right w:val="single" w:sz="4" w:space="0" w:color="auto"/>
            </w:tcBorders>
            <w:noWrap/>
            <w:vAlign w:val="bottom"/>
            <w:hideMark/>
          </w:tcPr>
          <w:p w14:paraId="643EEBC2"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4</w:t>
            </w:r>
          </w:p>
        </w:tc>
        <w:tc>
          <w:tcPr>
            <w:tcW w:w="1810" w:type="dxa"/>
            <w:tcBorders>
              <w:top w:val="nil"/>
              <w:left w:val="nil"/>
              <w:bottom w:val="single" w:sz="4" w:space="0" w:color="auto"/>
              <w:right w:val="single" w:sz="4" w:space="0" w:color="auto"/>
            </w:tcBorders>
            <w:noWrap/>
            <w:vAlign w:val="bottom"/>
            <w:hideMark/>
          </w:tcPr>
          <w:p w14:paraId="5CE75714"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9</w:t>
            </w:r>
          </w:p>
        </w:tc>
        <w:tc>
          <w:tcPr>
            <w:tcW w:w="2007" w:type="dxa"/>
            <w:tcBorders>
              <w:top w:val="nil"/>
              <w:left w:val="nil"/>
              <w:bottom w:val="single" w:sz="4" w:space="0" w:color="auto"/>
              <w:right w:val="single" w:sz="4" w:space="0" w:color="auto"/>
            </w:tcBorders>
            <w:noWrap/>
            <w:vAlign w:val="bottom"/>
            <w:hideMark/>
          </w:tcPr>
          <w:p w14:paraId="32047FCB"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14</w:t>
            </w:r>
          </w:p>
        </w:tc>
        <w:tc>
          <w:tcPr>
            <w:tcW w:w="1569" w:type="dxa"/>
            <w:tcBorders>
              <w:top w:val="nil"/>
              <w:left w:val="nil"/>
              <w:bottom w:val="single" w:sz="4" w:space="0" w:color="auto"/>
              <w:right w:val="single" w:sz="4" w:space="0" w:color="auto"/>
            </w:tcBorders>
            <w:noWrap/>
            <w:vAlign w:val="bottom"/>
            <w:hideMark/>
          </w:tcPr>
          <w:p w14:paraId="71A76D4E"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19</w:t>
            </w:r>
          </w:p>
        </w:tc>
        <w:tc>
          <w:tcPr>
            <w:tcW w:w="1373" w:type="dxa"/>
            <w:tcBorders>
              <w:top w:val="nil"/>
              <w:left w:val="nil"/>
              <w:bottom w:val="single" w:sz="4" w:space="0" w:color="auto"/>
              <w:right w:val="single" w:sz="8" w:space="0" w:color="auto"/>
            </w:tcBorders>
            <w:noWrap/>
            <w:vAlign w:val="bottom"/>
            <w:hideMark/>
          </w:tcPr>
          <w:p w14:paraId="3F192C04"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24</w:t>
            </w:r>
          </w:p>
        </w:tc>
      </w:tr>
      <w:tr w:rsidR="00247ECF" w:rsidRPr="00D02C0E" w14:paraId="28A9682E" w14:textId="77777777" w:rsidTr="00247ECF">
        <w:trPr>
          <w:trHeight w:val="561"/>
          <w:jc w:val="center"/>
        </w:trPr>
        <w:tc>
          <w:tcPr>
            <w:tcW w:w="1612" w:type="dxa"/>
            <w:tcBorders>
              <w:top w:val="nil"/>
              <w:left w:val="single" w:sz="8" w:space="0" w:color="auto"/>
              <w:bottom w:val="single" w:sz="8" w:space="0" w:color="auto"/>
              <w:right w:val="single" w:sz="4" w:space="0" w:color="auto"/>
            </w:tcBorders>
            <w:noWrap/>
            <w:vAlign w:val="bottom"/>
            <w:hideMark/>
          </w:tcPr>
          <w:p w14:paraId="6394132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5</w:t>
            </w:r>
          </w:p>
        </w:tc>
        <w:tc>
          <w:tcPr>
            <w:tcW w:w="1810" w:type="dxa"/>
            <w:tcBorders>
              <w:top w:val="nil"/>
              <w:left w:val="nil"/>
              <w:bottom w:val="single" w:sz="8" w:space="0" w:color="auto"/>
              <w:right w:val="single" w:sz="4" w:space="0" w:color="auto"/>
            </w:tcBorders>
            <w:noWrap/>
            <w:vAlign w:val="bottom"/>
            <w:hideMark/>
          </w:tcPr>
          <w:p w14:paraId="42B0754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10</w:t>
            </w:r>
          </w:p>
        </w:tc>
        <w:tc>
          <w:tcPr>
            <w:tcW w:w="2007" w:type="dxa"/>
            <w:tcBorders>
              <w:top w:val="nil"/>
              <w:left w:val="nil"/>
              <w:bottom w:val="single" w:sz="8" w:space="0" w:color="auto"/>
              <w:right w:val="single" w:sz="4" w:space="0" w:color="auto"/>
            </w:tcBorders>
            <w:noWrap/>
            <w:vAlign w:val="bottom"/>
            <w:hideMark/>
          </w:tcPr>
          <w:p w14:paraId="0690B72F"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15</w:t>
            </w:r>
          </w:p>
        </w:tc>
        <w:tc>
          <w:tcPr>
            <w:tcW w:w="1569" w:type="dxa"/>
            <w:tcBorders>
              <w:top w:val="nil"/>
              <w:left w:val="nil"/>
              <w:bottom w:val="single" w:sz="8" w:space="0" w:color="auto"/>
              <w:right w:val="single" w:sz="4" w:space="0" w:color="auto"/>
            </w:tcBorders>
            <w:noWrap/>
            <w:vAlign w:val="bottom"/>
            <w:hideMark/>
          </w:tcPr>
          <w:p w14:paraId="78D03FFE"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20</w:t>
            </w:r>
          </w:p>
        </w:tc>
        <w:tc>
          <w:tcPr>
            <w:tcW w:w="1373" w:type="dxa"/>
            <w:tcBorders>
              <w:top w:val="nil"/>
              <w:left w:val="nil"/>
              <w:bottom w:val="single" w:sz="8" w:space="0" w:color="auto"/>
              <w:right w:val="single" w:sz="8" w:space="0" w:color="auto"/>
            </w:tcBorders>
            <w:noWrap/>
            <w:vAlign w:val="bottom"/>
            <w:hideMark/>
          </w:tcPr>
          <w:p w14:paraId="6833DCC5"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25</w:t>
            </w:r>
          </w:p>
        </w:tc>
      </w:tr>
    </w:tbl>
    <w:p w14:paraId="060E74CC" w14:textId="77777777" w:rsidR="00247ECF" w:rsidRPr="00D02C0E" w:rsidRDefault="00247ECF" w:rsidP="00247ECF">
      <w:pPr>
        <w:spacing w:before="100" w:beforeAutospacing="1" w:after="0" w:line="240" w:lineRule="auto"/>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p w14:paraId="73A35F8B" w14:textId="77777777" w:rsidR="00247ECF" w:rsidRPr="00371424" w:rsidRDefault="00247ECF" w:rsidP="00247ECF">
      <w:pPr>
        <w:spacing w:before="100" w:beforeAutospacing="1" w:after="0" w:line="240" w:lineRule="auto"/>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t>7.    Tituly</w:t>
      </w:r>
    </w:p>
    <w:p w14:paraId="5D95427E" w14:textId="0C8AA8FE" w:rsidR="006C71AA"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xml:space="preserve">           </w:t>
      </w:r>
      <w:r w:rsidRPr="008E79D6">
        <w:rPr>
          <w:rFonts w:ascii="Times New Roman" w:eastAsia="Times New Roman" w:hAnsi="Times New Roman" w:cs="Times New Roman"/>
          <w:sz w:val="28"/>
          <w:szCs w:val="24"/>
          <w:lang w:eastAsia="cs-CZ"/>
        </w:rPr>
        <w:tab/>
        <w:t>Vítěz této soutěže získává titul „Mistr České republiky v házené starší</w:t>
      </w:r>
      <w:r w:rsidR="008944D0" w:rsidRPr="008E79D6">
        <w:rPr>
          <w:rFonts w:ascii="Times New Roman" w:eastAsia="Times New Roman" w:hAnsi="Times New Roman" w:cs="Times New Roman"/>
          <w:sz w:val="28"/>
          <w:szCs w:val="24"/>
          <w:lang w:eastAsia="cs-CZ"/>
        </w:rPr>
        <w:t xml:space="preserve">ch žáků pro soutěžní ročník </w:t>
      </w:r>
      <w:r w:rsidR="00932ED8">
        <w:rPr>
          <w:rFonts w:ascii="Times New Roman" w:eastAsia="Times New Roman" w:hAnsi="Times New Roman" w:cs="Times New Roman"/>
          <w:sz w:val="28"/>
          <w:szCs w:val="24"/>
          <w:lang w:eastAsia="cs-CZ"/>
        </w:rPr>
        <w:t>2022/2023</w:t>
      </w:r>
      <w:r w:rsidRPr="008E79D6">
        <w:rPr>
          <w:rFonts w:ascii="Times New Roman" w:eastAsia="Times New Roman" w:hAnsi="Times New Roman" w:cs="Times New Roman"/>
          <w:sz w:val="28"/>
          <w:szCs w:val="24"/>
          <w:lang w:eastAsia="cs-CZ"/>
        </w:rPr>
        <w:t>“, resp. „Mistr České republiky v házené starších žák</w:t>
      </w:r>
      <w:r w:rsidR="008944D0" w:rsidRPr="008E79D6">
        <w:rPr>
          <w:rFonts w:ascii="Times New Roman" w:eastAsia="Times New Roman" w:hAnsi="Times New Roman" w:cs="Times New Roman"/>
          <w:sz w:val="28"/>
          <w:szCs w:val="24"/>
          <w:lang w:eastAsia="cs-CZ"/>
        </w:rPr>
        <w:t xml:space="preserve">yň pro soutěžní ročník </w:t>
      </w:r>
      <w:r w:rsidR="00932ED8">
        <w:rPr>
          <w:rFonts w:ascii="Times New Roman" w:eastAsia="Times New Roman" w:hAnsi="Times New Roman" w:cs="Times New Roman"/>
          <w:sz w:val="28"/>
          <w:szCs w:val="24"/>
          <w:lang w:eastAsia="cs-CZ"/>
        </w:rPr>
        <w:t>2022/2023</w:t>
      </w:r>
      <w:r w:rsidR="008E79D6">
        <w:rPr>
          <w:rFonts w:ascii="Times New Roman" w:eastAsia="Times New Roman" w:hAnsi="Times New Roman" w:cs="Times New Roman"/>
          <w:sz w:val="28"/>
          <w:szCs w:val="24"/>
          <w:lang w:eastAsia="cs-CZ"/>
        </w:rPr>
        <w:t>“.</w:t>
      </w:r>
    </w:p>
    <w:p w14:paraId="4224C44C" w14:textId="77777777" w:rsidR="008E79D6" w:rsidRPr="008E79D6" w:rsidRDefault="008E79D6" w:rsidP="00247ECF">
      <w:pPr>
        <w:spacing w:before="100" w:beforeAutospacing="1" w:after="0" w:line="240" w:lineRule="auto"/>
        <w:jc w:val="both"/>
        <w:rPr>
          <w:rFonts w:ascii="Times New Roman" w:eastAsia="Times New Roman" w:hAnsi="Times New Roman" w:cs="Times New Roman"/>
          <w:sz w:val="28"/>
          <w:szCs w:val="24"/>
          <w:lang w:eastAsia="cs-CZ"/>
        </w:rPr>
      </w:pPr>
    </w:p>
    <w:p w14:paraId="178B805D" w14:textId="77777777" w:rsidR="00247ECF" w:rsidRPr="00371424" w:rsidRDefault="008E79D6" w:rsidP="00247ECF">
      <w:pPr>
        <w:spacing w:before="100" w:beforeAutospacing="1" w:after="0" w:line="240" w:lineRule="auto"/>
        <w:jc w:val="both"/>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t>8.    Termínová listina</w:t>
      </w:r>
    </w:p>
    <w:p w14:paraId="5DC820B6" w14:textId="77777777" w:rsidR="00247ECF" w:rsidRPr="008E79D6"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xml:space="preserve">Termíny jednotlivých kol byly stanoveny Komisí mládeže. Pořadatel má právo stanovit termín jednodenního turnaje na sobotu nebo neděli dle svého uvážení, tuto volbu však již nemůže měnit v době </w:t>
      </w:r>
      <w:r w:rsidR="00C320F2" w:rsidRPr="008E79D6">
        <w:rPr>
          <w:rFonts w:ascii="Times New Roman" w:eastAsia="Times New Roman" w:hAnsi="Times New Roman" w:cs="Times New Roman"/>
          <w:b/>
          <w:sz w:val="28"/>
          <w:szCs w:val="24"/>
          <w:lang w:eastAsia="cs-CZ"/>
        </w:rPr>
        <w:t>30</w:t>
      </w:r>
      <w:r w:rsidRPr="008E79D6">
        <w:rPr>
          <w:rFonts w:ascii="Times New Roman" w:eastAsia="Times New Roman" w:hAnsi="Times New Roman" w:cs="Times New Roman"/>
          <w:b/>
          <w:sz w:val="28"/>
          <w:szCs w:val="24"/>
          <w:lang w:eastAsia="cs-CZ"/>
        </w:rPr>
        <w:t xml:space="preserve"> dní</w:t>
      </w:r>
      <w:r w:rsidRPr="008E79D6">
        <w:rPr>
          <w:rFonts w:ascii="Times New Roman" w:eastAsia="Times New Roman" w:hAnsi="Times New Roman" w:cs="Times New Roman"/>
          <w:sz w:val="28"/>
          <w:szCs w:val="24"/>
          <w:lang w:eastAsia="cs-CZ"/>
        </w:rPr>
        <w:t xml:space="preserve"> před turnajem.</w:t>
      </w:r>
    </w:p>
    <w:p w14:paraId="619BD768" w14:textId="77777777" w:rsidR="00247ECF" w:rsidRPr="008E79D6" w:rsidRDefault="00247ECF" w:rsidP="00247ECF">
      <w:pPr>
        <w:spacing w:before="100" w:beforeAutospacing="1" w:after="0" w:line="240" w:lineRule="auto"/>
        <w:ind w:firstLine="708"/>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r w:rsidRPr="008E79D6">
        <w:rPr>
          <w:rFonts w:ascii="Times New Roman" w:eastAsia="Times New Roman" w:hAnsi="Times New Roman" w:cs="Times New Roman"/>
          <w:sz w:val="28"/>
          <w:szCs w:val="24"/>
          <w:lang w:eastAsia="cs-CZ"/>
        </w:rPr>
        <w:tab/>
      </w:r>
      <w:r w:rsidRPr="008E79D6">
        <w:rPr>
          <w:rFonts w:ascii="Times New Roman" w:eastAsia="Times New Roman" w:hAnsi="Times New Roman" w:cs="Times New Roman"/>
          <w:sz w:val="28"/>
          <w:szCs w:val="24"/>
          <w:lang w:eastAsia="cs-CZ"/>
        </w:rPr>
        <w:tab/>
      </w:r>
    </w:p>
    <w:tbl>
      <w:tblPr>
        <w:tblW w:w="4979" w:type="pct"/>
        <w:tblCellSpacing w:w="0" w:type="dxa"/>
        <w:tblCellMar>
          <w:left w:w="0" w:type="dxa"/>
          <w:right w:w="0" w:type="dxa"/>
        </w:tblCellMar>
        <w:tblLook w:val="04A0" w:firstRow="1" w:lastRow="0" w:firstColumn="1" w:lastColumn="0" w:noHBand="0" w:noVBand="1"/>
      </w:tblPr>
      <w:tblGrid>
        <w:gridCol w:w="3127"/>
        <w:gridCol w:w="2660"/>
        <w:gridCol w:w="3247"/>
      </w:tblGrid>
      <w:tr w:rsidR="00247ECF" w:rsidRPr="00D02C0E" w14:paraId="067EEB38" w14:textId="77777777" w:rsidTr="00247ECF">
        <w:trPr>
          <w:trHeight w:val="350"/>
          <w:tblCellSpacing w:w="0" w:type="dxa"/>
        </w:trPr>
        <w:tc>
          <w:tcPr>
            <w:tcW w:w="1731" w:type="pct"/>
            <w:vAlign w:val="center"/>
            <w:hideMark/>
          </w:tcPr>
          <w:p w14:paraId="32A3A333" w14:textId="77777777" w:rsidR="00247ECF" w:rsidRPr="008E79D6" w:rsidRDefault="00247ECF"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Kvalifikační předkolo</w:t>
            </w:r>
          </w:p>
        </w:tc>
        <w:tc>
          <w:tcPr>
            <w:tcW w:w="1472" w:type="pct"/>
            <w:vAlign w:val="center"/>
            <w:hideMark/>
          </w:tcPr>
          <w:p w14:paraId="4AB89D04" w14:textId="529AC4F3" w:rsidR="00247ECF" w:rsidRPr="008E79D6" w:rsidRDefault="00932ED8"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Pr>
                <w:rFonts w:ascii="Tahoma" w:hAnsi="Tahoma" w:cs="Tahoma"/>
                <w:b/>
              </w:rPr>
              <w:t>19</w:t>
            </w:r>
            <w:r w:rsidRPr="00E21E77">
              <w:rPr>
                <w:rFonts w:ascii="Tahoma" w:hAnsi="Tahoma" w:cs="Tahoma"/>
                <w:b/>
              </w:rPr>
              <w:t>. – 2</w:t>
            </w:r>
            <w:r>
              <w:rPr>
                <w:rFonts w:ascii="Tahoma" w:hAnsi="Tahoma" w:cs="Tahoma"/>
                <w:b/>
              </w:rPr>
              <w:t>0</w:t>
            </w:r>
            <w:r w:rsidRPr="00E21E77">
              <w:rPr>
                <w:rFonts w:ascii="Tahoma" w:hAnsi="Tahoma" w:cs="Tahoma"/>
                <w:b/>
              </w:rPr>
              <w:t>. 11. 202</w:t>
            </w:r>
            <w:r>
              <w:rPr>
                <w:rFonts w:ascii="Tahoma" w:hAnsi="Tahoma" w:cs="Tahoma"/>
                <w:b/>
              </w:rPr>
              <w:t>2</w:t>
            </w:r>
          </w:p>
        </w:tc>
        <w:tc>
          <w:tcPr>
            <w:tcW w:w="1797" w:type="pct"/>
            <w:vAlign w:val="center"/>
            <w:hideMark/>
          </w:tcPr>
          <w:p w14:paraId="276C72DA"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Dívky</w:t>
            </w:r>
          </w:p>
        </w:tc>
      </w:tr>
      <w:tr w:rsidR="00247ECF" w:rsidRPr="00D02C0E" w14:paraId="6BB72C39" w14:textId="77777777" w:rsidTr="00247ECF">
        <w:trPr>
          <w:trHeight w:val="365"/>
          <w:tblCellSpacing w:w="0" w:type="dxa"/>
        </w:trPr>
        <w:tc>
          <w:tcPr>
            <w:tcW w:w="1731" w:type="pct"/>
            <w:vAlign w:val="center"/>
            <w:hideMark/>
          </w:tcPr>
          <w:p w14:paraId="4E126489"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p>
        </w:tc>
        <w:tc>
          <w:tcPr>
            <w:tcW w:w="1472" w:type="pct"/>
            <w:vAlign w:val="center"/>
            <w:hideMark/>
          </w:tcPr>
          <w:p w14:paraId="32A7C784" w14:textId="24868BC6" w:rsidR="00247ECF" w:rsidRPr="008E79D6" w:rsidRDefault="00932ED8"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sidRPr="00E21E77">
              <w:rPr>
                <w:rFonts w:ascii="Tahoma" w:hAnsi="Tahoma" w:cs="Tahoma"/>
                <w:b/>
              </w:rPr>
              <w:t>2</w:t>
            </w:r>
            <w:r>
              <w:rPr>
                <w:rFonts w:ascii="Tahoma" w:hAnsi="Tahoma" w:cs="Tahoma"/>
                <w:b/>
              </w:rPr>
              <w:t>6</w:t>
            </w:r>
            <w:r w:rsidRPr="00E21E77">
              <w:rPr>
                <w:rFonts w:ascii="Tahoma" w:hAnsi="Tahoma" w:cs="Tahoma"/>
                <w:b/>
              </w:rPr>
              <w:t>. – 2</w:t>
            </w:r>
            <w:r>
              <w:rPr>
                <w:rFonts w:ascii="Tahoma" w:hAnsi="Tahoma" w:cs="Tahoma"/>
                <w:b/>
              </w:rPr>
              <w:t>7</w:t>
            </w:r>
            <w:r w:rsidRPr="00E21E77">
              <w:rPr>
                <w:rFonts w:ascii="Tahoma" w:hAnsi="Tahoma" w:cs="Tahoma"/>
                <w:b/>
              </w:rPr>
              <w:t>. 11. 202</w:t>
            </w:r>
            <w:r>
              <w:rPr>
                <w:rFonts w:ascii="Tahoma" w:hAnsi="Tahoma" w:cs="Tahoma"/>
                <w:b/>
              </w:rPr>
              <w:t>2</w:t>
            </w:r>
          </w:p>
        </w:tc>
        <w:tc>
          <w:tcPr>
            <w:tcW w:w="1797" w:type="pct"/>
            <w:vAlign w:val="center"/>
            <w:hideMark/>
          </w:tcPr>
          <w:p w14:paraId="699DF46F"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Chlapci</w:t>
            </w:r>
          </w:p>
        </w:tc>
      </w:tr>
      <w:tr w:rsidR="00247ECF" w:rsidRPr="00D02C0E" w14:paraId="62773328" w14:textId="77777777" w:rsidTr="00247ECF">
        <w:trPr>
          <w:trHeight w:val="365"/>
          <w:tblCellSpacing w:w="0" w:type="dxa"/>
        </w:trPr>
        <w:tc>
          <w:tcPr>
            <w:tcW w:w="1731" w:type="pct"/>
            <w:vAlign w:val="center"/>
            <w:hideMark/>
          </w:tcPr>
          <w:p w14:paraId="6D28881B" w14:textId="77777777" w:rsidR="00247ECF" w:rsidRPr="008E79D6" w:rsidRDefault="00247ECF"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1. kolo</w:t>
            </w:r>
          </w:p>
        </w:tc>
        <w:tc>
          <w:tcPr>
            <w:tcW w:w="1472" w:type="pct"/>
            <w:vAlign w:val="center"/>
            <w:hideMark/>
          </w:tcPr>
          <w:p w14:paraId="46FA6852" w14:textId="2CB3B899" w:rsidR="00247ECF" w:rsidRPr="008E79D6" w:rsidRDefault="00932ED8"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sidRPr="00E21E77">
              <w:rPr>
                <w:rFonts w:ascii="Tahoma" w:hAnsi="Tahoma" w:cs="Tahoma"/>
                <w:b/>
              </w:rPr>
              <w:t>0</w:t>
            </w:r>
            <w:r>
              <w:rPr>
                <w:rFonts w:ascii="Tahoma" w:hAnsi="Tahoma" w:cs="Tahoma"/>
                <w:b/>
              </w:rPr>
              <w:t>3</w:t>
            </w:r>
            <w:r w:rsidRPr="00E21E77">
              <w:rPr>
                <w:rFonts w:ascii="Tahoma" w:hAnsi="Tahoma" w:cs="Tahoma"/>
                <w:b/>
              </w:rPr>
              <w:t>. – 0</w:t>
            </w:r>
            <w:r>
              <w:rPr>
                <w:rFonts w:ascii="Tahoma" w:hAnsi="Tahoma" w:cs="Tahoma"/>
                <w:b/>
              </w:rPr>
              <w:t>4</w:t>
            </w:r>
            <w:r w:rsidRPr="00E21E77">
              <w:rPr>
                <w:rFonts w:ascii="Tahoma" w:hAnsi="Tahoma" w:cs="Tahoma"/>
                <w:b/>
              </w:rPr>
              <w:t>. 12. 202</w:t>
            </w:r>
            <w:r>
              <w:rPr>
                <w:rFonts w:ascii="Tahoma" w:hAnsi="Tahoma" w:cs="Tahoma"/>
                <w:b/>
              </w:rPr>
              <w:t>2</w:t>
            </w:r>
          </w:p>
        </w:tc>
        <w:tc>
          <w:tcPr>
            <w:tcW w:w="1797" w:type="pct"/>
            <w:vAlign w:val="center"/>
            <w:hideMark/>
          </w:tcPr>
          <w:p w14:paraId="0F80FD04"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Dívky</w:t>
            </w:r>
          </w:p>
        </w:tc>
      </w:tr>
      <w:tr w:rsidR="00247ECF" w:rsidRPr="00D02C0E" w14:paraId="09DAF75A" w14:textId="77777777" w:rsidTr="00247ECF">
        <w:trPr>
          <w:trHeight w:val="365"/>
          <w:tblCellSpacing w:w="0" w:type="dxa"/>
        </w:trPr>
        <w:tc>
          <w:tcPr>
            <w:tcW w:w="1731" w:type="pct"/>
            <w:vAlign w:val="center"/>
            <w:hideMark/>
          </w:tcPr>
          <w:p w14:paraId="11F261EC"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p>
        </w:tc>
        <w:tc>
          <w:tcPr>
            <w:tcW w:w="1472" w:type="pct"/>
            <w:vAlign w:val="center"/>
            <w:hideMark/>
          </w:tcPr>
          <w:p w14:paraId="1AA34CCA" w14:textId="36C6322C" w:rsidR="00247ECF" w:rsidRPr="008E79D6" w:rsidRDefault="00932ED8"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sidRPr="00E21E77">
              <w:rPr>
                <w:rFonts w:ascii="Tahoma" w:hAnsi="Tahoma" w:cs="Tahoma"/>
                <w:b/>
              </w:rPr>
              <w:t>1</w:t>
            </w:r>
            <w:r>
              <w:rPr>
                <w:rFonts w:ascii="Tahoma" w:hAnsi="Tahoma" w:cs="Tahoma"/>
                <w:b/>
              </w:rPr>
              <w:t>0</w:t>
            </w:r>
            <w:r w:rsidRPr="00E21E77">
              <w:rPr>
                <w:rFonts w:ascii="Tahoma" w:hAnsi="Tahoma" w:cs="Tahoma"/>
                <w:b/>
              </w:rPr>
              <w:t>. – 1</w:t>
            </w:r>
            <w:r>
              <w:rPr>
                <w:rFonts w:ascii="Tahoma" w:hAnsi="Tahoma" w:cs="Tahoma"/>
                <w:b/>
              </w:rPr>
              <w:t>1</w:t>
            </w:r>
            <w:r w:rsidRPr="00E21E77">
              <w:rPr>
                <w:rFonts w:ascii="Tahoma" w:hAnsi="Tahoma" w:cs="Tahoma"/>
                <w:b/>
              </w:rPr>
              <w:t>. 12. 202</w:t>
            </w:r>
            <w:r>
              <w:rPr>
                <w:rFonts w:ascii="Tahoma" w:hAnsi="Tahoma" w:cs="Tahoma"/>
                <w:b/>
              </w:rPr>
              <w:t>2</w:t>
            </w:r>
          </w:p>
        </w:tc>
        <w:tc>
          <w:tcPr>
            <w:tcW w:w="1797" w:type="pct"/>
            <w:vAlign w:val="center"/>
            <w:hideMark/>
          </w:tcPr>
          <w:p w14:paraId="05C5A1C0"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Chlapci</w:t>
            </w:r>
          </w:p>
        </w:tc>
      </w:tr>
      <w:tr w:rsidR="00247ECF" w:rsidRPr="00D02C0E" w14:paraId="7CD54895" w14:textId="77777777" w:rsidTr="00247ECF">
        <w:trPr>
          <w:trHeight w:val="365"/>
          <w:tblCellSpacing w:w="0" w:type="dxa"/>
        </w:trPr>
        <w:tc>
          <w:tcPr>
            <w:tcW w:w="1731" w:type="pct"/>
            <w:vAlign w:val="center"/>
            <w:hideMark/>
          </w:tcPr>
          <w:p w14:paraId="304FFECE" w14:textId="77777777" w:rsidR="00247ECF" w:rsidRPr="008E79D6" w:rsidRDefault="00247ECF"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2. kolo</w:t>
            </w:r>
          </w:p>
        </w:tc>
        <w:tc>
          <w:tcPr>
            <w:tcW w:w="1472" w:type="pct"/>
            <w:vAlign w:val="center"/>
            <w:hideMark/>
          </w:tcPr>
          <w:p w14:paraId="07EEE6C7" w14:textId="05B24DDB" w:rsidR="00247ECF" w:rsidRPr="008E79D6" w:rsidRDefault="00932ED8"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Pr>
                <w:rFonts w:ascii="Tahoma" w:hAnsi="Tahoma" w:cs="Tahoma"/>
                <w:b/>
              </w:rPr>
              <w:t>14</w:t>
            </w:r>
            <w:r w:rsidRPr="00D77803">
              <w:rPr>
                <w:rFonts w:ascii="Tahoma" w:hAnsi="Tahoma" w:cs="Tahoma"/>
                <w:b/>
              </w:rPr>
              <w:t xml:space="preserve">. – </w:t>
            </w:r>
            <w:r>
              <w:rPr>
                <w:rFonts w:ascii="Tahoma" w:hAnsi="Tahoma" w:cs="Tahoma"/>
                <w:b/>
              </w:rPr>
              <w:t>15</w:t>
            </w:r>
            <w:r w:rsidRPr="00D77803">
              <w:rPr>
                <w:rFonts w:ascii="Tahoma" w:hAnsi="Tahoma" w:cs="Tahoma"/>
                <w:b/>
              </w:rPr>
              <w:t>. 01. 202</w:t>
            </w:r>
            <w:r>
              <w:rPr>
                <w:rFonts w:ascii="Tahoma" w:hAnsi="Tahoma" w:cs="Tahoma"/>
                <w:b/>
              </w:rPr>
              <w:t>3</w:t>
            </w:r>
          </w:p>
        </w:tc>
        <w:tc>
          <w:tcPr>
            <w:tcW w:w="1797" w:type="pct"/>
            <w:vAlign w:val="center"/>
            <w:hideMark/>
          </w:tcPr>
          <w:p w14:paraId="73180DC6"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Dívky</w:t>
            </w:r>
          </w:p>
        </w:tc>
      </w:tr>
      <w:tr w:rsidR="00247ECF" w:rsidRPr="00D02C0E" w14:paraId="62FB102A" w14:textId="77777777" w:rsidTr="00247ECF">
        <w:trPr>
          <w:trHeight w:val="365"/>
          <w:tblCellSpacing w:w="0" w:type="dxa"/>
        </w:trPr>
        <w:tc>
          <w:tcPr>
            <w:tcW w:w="1731" w:type="pct"/>
            <w:vAlign w:val="center"/>
            <w:hideMark/>
          </w:tcPr>
          <w:p w14:paraId="1D4E6C73"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p>
        </w:tc>
        <w:tc>
          <w:tcPr>
            <w:tcW w:w="1472" w:type="pct"/>
            <w:vAlign w:val="center"/>
            <w:hideMark/>
          </w:tcPr>
          <w:p w14:paraId="64A3360A" w14:textId="5F237FDA" w:rsidR="00247ECF" w:rsidRPr="008E79D6" w:rsidRDefault="00932ED8"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Pr>
                <w:rFonts w:ascii="Tahoma" w:hAnsi="Tahoma" w:cs="Tahoma"/>
                <w:b/>
              </w:rPr>
              <w:t>21</w:t>
            </w:r>
            <w:r w:rsidRPr="00D77803">
              <w:rPr>
                <w:rFonts w:ascii="Tahoma" w:hAnsi="Tahoma" w:cs="Tahoma"/>
                <w:b/>
              </w:rPr>
              <w:t xml:space="preserve">. – </w:t>
            </w:r>
            <w:r>
              <w:rPr>
                <w:rFonts w:ascii="Tahoma" w:hAnsi="Tahoma" w:cs="Tahoma"/>
                <w:b/>
              </w:rPr>
              <w:t>22</w:t>
            </w:r>
            <w:r w:rsidRPr="00D77803">
              <w:rPr>
                <w:rFonts w:ascii="Tahoma" w:hAnsi="Tahoma" w:cs="Tahoma"/>
                <w:b/>
              </w:rPr>
              <w:t>. 01. 202</w:t>
            </w:r>
            <w:r>
              <w:rPr>
                <w:rFonts w:ascii="Tahoma" w:hAnsi="Tahoma" w:cs="Tahoma"/>
                <w:b/>
              </w:rPr>
              <w:t>3</w:t>
            </w:r>
          </w:p>
        </w:tc>
        <w:tc>
          <w:tcPr>
            <w:tcW w:w="1797" w:type="pct"/>
            <w:vAlign w:val="center"/>
            <w:hideMark/>
          </w:tcPr>
          <w:p w14:paraId="645D1BA9"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Chlapci</w:t>
            </w:r>
          </w:p>
        </w:tc>
      </w:tr>
      <w:tr w:rsidR="00247ECF" w:rsidRPr="00D02C0E" w14:paraId="135827D7" w14:textId="77777777" w:rsidTr="00247ECF">
        <w:trPr>
          <w:trHeight w:val="365"/>
          <w:tblCellSpacing w:w="0" w:type="dxa"/>
        </w:trPr>
        <w:tc>
          <w:tcPr>
            <w:tcW w:w="1731" w:type="pct"/>
            <w:vAlign w:val="center"/>
            <w:hideMark/>
          </w:tcPr>
          <w:p w14:paraId="54A7F911" w14:textId="77777777" w:rsidR="00247ECF" w:rsidRPr="008E79D6" w:rsidRDefault="00247ECF"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lastRenderedPageBreak/>
              <w:t>3. kolo</w:t>
            </w:r>
          </w:p>
        </w:tc>
        <w:tc>
          <w:tcPr>
            <w:tcW w:w="1472" w:type="pct"/>
            <w:vAlign w:val="center"/>
            <w:hideMark/>
          </w:tcPr>
          <w:p w14:paraId="4B0AEAE6" w14:textId="635CDC3E" w:rsidR="00247ECF" w:rsidRPr="008E79D6" w:rsidRDefault="00932ED8"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sidRPr="00D77803">
              <w:rPr>
                <w:rFonts w:ascii="Tahoma" w:hAnsi="Tahoma" w:cs="Tahoma"/>
                <w:b/>
              </w:rPr>
              <w:t>1</w:t>
            </w:r>
            <w:r>
              <w:rPr>
                <w:rFonts w:ascii="Tahoma" w:hAnsi="Tahoma" w:cs="Tahoma"/>
                <w:b/>
              </w:rPr>
              <w:t>1</w:t>
            </w:r>
            <w:r w:rsidRPr="00D77803">
              <w:rPr>
                <w:rFonts w:ascii="Tahoma" w:hAnsi="Tahoma" w:cs="Tahoma"/>
                <w:b/>
              </w:rPr>
              <w:t>. – 1</w:t>
            </w:r>
            <w:r>
              <w:rPr>
                <w:rFonts w:ascii="Tahoma" w:hAnsi="Tahoma" w:cs="Tahoma"/>
                <w:b/>
              </w:rPr>
              <w:t>2</w:t>
            </w:r>
            <w:r w:rsidRPr="00D77803">
              <w:rPr>
                <w:rFonts w:ascii="Tahoma" w:hAnsi="Tahoma" w:cs="Tahoma"/>
                <w:b/>
              </w:rPr>
              <w:t>. 02. 202</w:t>
            </w:r>
            <w:r>
              <w:rPr>
                <w:rFonts w:ascii="Tahoma" w:hAnsi="Tahoma" w:cs="Tahoma"/>
                <w:b/>
              </w:rPr>
              <w:t>3</w:t>
            </w:r>
          </w:p>
        </w:tc>
        <w:tc>
          <w:tcPr>
            <w:tcW w:w="1797" w:type="pct"/>
            <w:vAlign w:val="center"/>
            <w:hideMark/>
          </w:tcPr>
          <w:p w14:paraId="7CE25EB4"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Dívky</w:t>
            </w:r>
          </w:p>
        </w:tc>
      </w:tr>
      <w:tr w:rsidR="00247ECF" w:rsidRPr="00D02C0E" w14:paraId="3B651C96" w14:textId="77777777" w:rsidTr="00247ECF">
        <w:trPr>
          <w:trHeight w:val="365"/>
          <w:tblCellSpacing w:w="0" w:type="dxa"/>
        </w:trPr>
        <w:tc>
          <w:tcPr>
            <w:tcW w:w="1731" w:type="pct"/>
            <w:vAlign w:val="center"/>
            <w:hideMark/>
          </w:tcPr>
          <w:p w14:paraId="37FD0DBE"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p>
        </w:tc>
        <w:tc>
          <w:tcPr>
            <w:tcW w:w="1472" w:type="pct"/>
            <w:vAlign w:val="center"/>
            <w:hideMark/>
          </w:tcPr>
          <w:p w14:paraId="0204F311" w14:textId="3FAE2276" w:rsidR="00247ECF" w:rsidRPr="008E79D6" w:rsidRDefault="00932ED8"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sidRPr="00D77803">
              <w:rPr>
                <w:rFonts w:ascii="Tahoma" w:hAnsi="Tahoma" w:cs="Tahoma"/>
                <w:b/>
              </w:rPr>
              <w:t>1</w:t>
            </w:r>
            <w:r>
              <w:rPr>
                <w:rFonts w:ascii="Tahoma" w:hAnsi="Tahoma" w:cs="Tahoma"/>
                <w:b/>
              </w:rPr>
              <w:t>8</w:t>
            </w:r>
            <w:r w:rsidRPr="00D77803">
              <w:rPr>
                <w:rFonts w:ascii="Tahoma" w:hAnsi="Tahoma" w:cs="Tahoma"/>
                <w:b/>
              </w:rPr>
              <w:t xml:space="preserve">. – </w:t>
            </w:r>
            <w:r>
              <w:rPr>
                <w:rFonts w:ascii="Tahoma" w:hAnsi="Tahoma" w:cs="Tahoma"/>
                <w:b/>
              </w:rPr>
              <w:t>19</w:t>
            </w:r>
            <w:r w:rsidRPr="00D77803">
              <w:rPr>
                <w:rFonts w:ascii="Tahoma" w:hAnsi="Tahoma" w:cs="Tahoma"/>
                <w:b/>
              </w:rPr>
              <w:t>. 02. 202</w:t>
            </w:r>
            <w:r>
              <w:rPr>
                <w:rFonts w:ascii="Tahoma" w:hAnsi="Tahoma" w:cs="Tahoma"/>
                <w:b/>
              </w:rPr>
              <w:t>3</w:t>
            </w:r>
          </w:p>
        </w:tc>
        <w:tc>
          <w:tcPr>
            <w:tcW w:w="1797" w:type="pct"/>
            <w:vAlign w:val="center"/>
            <w:hideMark/>
          </w:tcPr>
          <w:p w14:paraId="12ED79C4"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Chlapci</w:t>
            </w:r>
          </w:p>
        </w:tc>
      </w:tr>
      <w:tr w:rsidR="00247ECF" w:rsidRPr="00D02C0E" w14:paraId="0E757BF4" w14:textId="77777777" w:rsidTr="00247ECF">
        <w:trPr>
          <w:trHeight w:val="365"/>
          <w:tblCellSpacing w:w="0" w:type="dxa"/>
        </w:trPr>
        <w:tc>
          <w:tcPr>
            <w:tcW w:w="1731" w:type="pct"/>
            <w:vAlign w:val="center"/>
            <w:hideMark/>
          </w:tcPr>
          <w:p w14:paraId="310682CE" w14:textId="77777777" w:rsidR="00247ECF" w:rsidRPr="008E79D6" w:rsidRDefault="00247ECF"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4. kolo</w:t>
            </w:r>
          </w:p>
        </w:tc>
        <w:tc>
          <w:tcPr>
            <w:tcW w:w="1472" w:type="pct"/>
            <w:vAlign w:val="center"/>
            <w:hideMark/>
          </w:tcPr>
          <w:p w14:paraId="61D4EA48" w14:textId="65C16D3C" w:rsidR="00247ECF" w:rsidRPr="008E79D6" w:rsidRDefault="00932ED8"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sidRPr="00D77803">
              <w:rPr>
                <w:rFonts w:ascii="Tahoma" w:hAnsi="Tahoma" w:cs="Tahoma"/>
                <w:b/>
              </w:rPr>
              <w:t>0</w:t>
            </w:r>
            <w:r>
              <w:rPr>
                <w:rFonts w:ascii="Tahoma" w:hAnsi="Tahoma" w:cs="Tahoma"/>
                <w:b/>
              </w:rPr>
              <w:t>4</w:t>
            </w:r>
            <w:r w:rsidRPr="00D77803">
              <w:rPr>
                <w:rFonts w:ascii="Tahoma" w:hAnsi="Tahoma" w:cs="Tahoma"/>
                <w:b/>
              </w:rPr>
              <w:t>. – 0</w:t>
            </w:r>
            <w:r>
              <w:rPr>
                <w:rFonts w:ascii="Tahoma" w:hAnsi="Tahoma" w:cs="Tahoma"/>
                <w:b/>
              </w:rPr>
              <w:t>5</w:t>
            </w:r>
            <w:r w:rsidRPr="00D77803">
              <w:rPr>
                <w:rFonts w:ascii="Tahoma" w:hAnsi="Tahoma" w:cs="Tahoma"/>
                <w:b/>
              </w:rPr>
              <w:t>. 03. 202</w:t>
            </w:r>
            <w:r>
              <w:rPr>
                <w:rFonts w:ascii="Tahoma" w:hAnsi="Tahoma" w:cs="Tahoma"/>
                <w:b/>
              </w:rPr>
              <w:t>3</w:t>
            </w:r>
          </w:p>
        </w:tc>
        <w:tc>
          <w:tcPr>
            <w:tcW w:w="1797" w:type="pct"/>
            <w:vAlign w:val="center"/>
            <w:hideMark/>
          </w:tcPr>
          <w:p w14:paraId="402CB701"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Dívky</w:t>
            </w:r>
          </w:p>
        </w:tc>
      </w:tr>
      <w:tr w:rsidR="00247ECF" w:rsidRPr="00D02C0E" w14:paraId="559839D7" w14:textId="77777777" w:rsidTr="00247ECF">
        <w:trPr>
          <w:trHeight w:val="365"/>
          <w:tblCellSpacing w:w="0" w:type="dxa"/>
        </w:trPr>
        <w:tc>
          <w:tcPr>
            <w:tcW w:w="1731" w:type="pct"/>
            <w:vAlign w:val="center"/>
            <w:hideMark/>
          </w:tcPr>
          <w:p w14:paraId="4C210A45"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p>
        </w:tc>
        <w:tc>
          <w:tcPr>
            <w:tcW w:w="1472" w:type="pct"/>
            <w:vAlign w:val="center"/>
            <w:hideMark/>
          </w:tcPr>
          <w:p w14:paraId="2A93CF9C" w14:textId="1CB88DE3" w:rsidR="00247ECF" w:rsidRPr="008E79D6" w:rsidRDefault="00932ED8"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sidRPr="00D77803">
              <w:rPr>
                <w:rFonts w:ascii="Tahoma" w:hAnsi="Tahoma" w:cs="Tahoma"/>
                <w:b/>
              </w:rPr>
              <w:t>1</w:t>
            </w:r>
            <w:r>
              <w:rPr>
                <w:rFonts w:ascii="Tahoma" w:hAnsi="Tahoma" w:cs="Tahoma"/>
                <w:b/>
              </w:rPr>
              <w:t>1</w:t>
            </w:r>
            <w:r w:rsidRPr="00D77803">
              <w:rPr>
                <w:rFonts w:ascii="Tahoma" w:hAnsi="Tahoma" w:cs="Tahoma"/>
                <w:b/>
              </w:rPr>
              <w:t>. – 1</w:t>
            </w:r>
            <w:r>
              <w:rPr>
                <w:rFonts w:ascii="Tahoma" w:hAnsi="Tahoma" w:cs="Tahoma"/>
                <w:b/>
              </w:rPr>
              <w:t>2</w:t>
            </w:r>
            <w:r w:rsidRPr="00D77803">
              <w:rPr>
                <w:rFonts w:ascii="Tahoma" w:hAnsi="Tahoma" w:cs="Tahoma"/>
                <w:b/>
              </w:rPr>
              <w:t>. 03. 202</w:t>
            </w:r>
            <w:r>
              <w:rPr>
                <w:rFonts w:ascii="Tahoma" w:hAnsi="Tahoma" w:cs="Tahoma"/>
                <w:b/>
              </w:rPr>
              <w:t>3</w:t>
            </w:r>
          </w:p>
        </w:tc>
        <w:tc>
          <w:tcPr>
            <w:tcW w:w="1797" w:type="pct"/>
            <w:vAlign w:val="center"/>
            <w:hideMark/>
          </w:tcPr>
          <w:p w14:paraId="039065A6"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Chlapci</w:t>
            </w:r>
          </w:p>
        </w:tc>
      </w:tr>
      <w:tr w:rsidR="00247ECF" w:rsidRPr="00D02C0E" w14:paraId="3A961A1B" w14:textId="77777777" w:rsidTr="00247ECF">
        <w:trPr>
          <w:trHeight w:val="365"/>
          <w:tblCellSpacing w:w="0" w:type="dxa"/>
        </w:trPr>
        <w:tc>
          <w:tcPr>
            <w:tcW w:w="1731" w:type="pct"/>
            <w:vAlign w:val="center"/>
            <w:hideMark/>
          </w:tcPr>
          <w:p w14:paraId="4BEFD136" w14:textId="77777777" w:rsidR="00247ECF" w:rsidRPr="008E79D6" w:rsidRDefault="00247ECF"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5. kolo</w:t>
            </w:r>
          </w:p>
        </w:tc>
        <w:tc>
          <w:tcPr>
            <w:tcW w:w="1472" w:type="pct"/>
            <w:vAlign w:val="center"/>
            <w:hideMark/>
          </w:tcPr>
          <w:p w14:paraId="4A39D1DE" w14:textId="604C8B8C" w:rsidR="00247ECF" w:rsidRPr="008E79D6" w:rsidRDefault="00932ED8"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Pr>
                <w:rFonts w:ascii="Tahoma" w:hAnsi="Tahoma" w:cs="Tahoma"/>
                <w:b/>
              </w:rPr>
              <w:t>15</w:t>
            </w:r>
            <w:r w:rsidRPr="00D77803">
              <w:rPr>
                <w:rFonts w:ascii="Tahoma" w:hAnsi="Tahoma" w:cs="Tahoma"/>
                <w:b/>
              </w:rPr>
              <w:t xml:space="preserve">. – </w:t>
            </w:r>
            <w:r>
              <w:rPr>
                <w:rFonts w:ascii="Tahoma" w:hAnsi="Tahoma" w:cs="Tahoma"/>
                <w:b/>
              </w:rPr>
              <w:t>16</w:t>
            </w:r>
            <w:r w:rsidRPr="00D77803">
              <w:rPr>
                <w:rFonts w:ascii="Tahoma" w:hAnsi="Tahoma" w:cs="Tahoma"/>
                <w:b/>
              </w:rPr>
              <w:t>. 04. 202</w:t>
            </w:r>
            <w:r>
              <w:rPr>
                <w:rFonts w:ascii="Tahoma" w:hAnsi="Tahoma" w:cs="Tahoma"/>
                <w:b/>
              </w:rPr>
              <w:t>3</w:t>
            </w:r>
          </w:p>
        </w:tc>
        <w:tc>
          <w:tcPr>
            <w:tcW w:w="1797" w:type="pct"/>
            <w:vAlign w:val="center"/>
            <w:hideMark/>
          </w:tcPr>
          <w:p w14:paraId="273515E8"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Dívky</w:t>
            </w:r>
          </w:p>
        </w:tc>
      </w:tr>
      <w:tr w:rsidR="00247ECF" w:rsidRPr="00D02C0E" w14:paraId="7963B7B8" w14:textId="77777777" w:rsidTr="00247ECF">
        <w:trPr>
          <w:trHeight w:val="365"/>
          <w:tblCellSpacing w:w="0" w:type="dxa"/>
        </w:trPr>
        <w:tc>
          <w:tcPr>
            <w:tcW w:w="1731" w:type="pct"/>
            <w:vAlign w:val="center"/>
            <w:hideMark/>
          </w:tcPr>
          <w:p w14:paraId="2B7459D2"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p>
        </w:tc>
        <w:tc>
          <w:tcPr>
            <w:tcW w:w="1472" w:type="pct"/>
            <w:vAlign w:val="center"/>
            <w:hideMark/>
          </w:tcPr>
          <w:p w14:paraId="29A6A93A" w14:textId="57CBB618" w:rsidR="00247ECF" w:rsidRPr="008E79D6" w:rsidRDefault="00932ED8"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sidRPr="00D77803">
              <w:rPr>
                <w:rFonts w:ascii="Tahoma" w:hAnsi="Tahoma" w:cs="Tahoma"/>
                <w:b/>
              </w:rPr>
              <w:t>2</w:t>
            </w:r>
            <w:r>
              <w:rPr>
                <w:rFonts w:ascii="Tahoma" w:hAnsi="Tahoma" w:cs="Tahoma"/>
                <w:b/>
              </w:rPr>
              <w:t>2</w:t>
            </w:r>
            <w:r w:rsidRPr="00D77803">
              <w:rPr>
                <w:rFonts w:ascii="Tahoma" w:hAnsi="Tahoma" w:cs="Tahoma"/>
                <w:b/>
              </w:rPr>
              <w:t>. – 2</w:t>
            </w:r>
            <w:r>
              <w:rPr>
                <w:rFonts w:ascii="Tahoma" w:hAnsi="Tahoma" w:cs="Tahoma"/>
                <w:b/>
              </w:rPr>
              <w:t>3</w:t>
            </w:r>
            <w:r w:rsidRPr="00D77803">
              <w:rPr>
                <w:rFonts w:ascii="Tahoma" w:hAnsi="Tahoma" w:cs="Tahoma"/>
                <w:b/>
              </w:rPr>
              <w:t>. 04. 202</w:t>
            </w:r>
            <w:r>
              <w:rPr>
                <w:rFonts w:ascii="Tahoma" w:hAnsi="Tahoma" w:cs="Tahoma"/>
                <w:b/>
              </w:rPr>
              <w:t>3</w:t>
            </w:r>
          </w:p>
        </w:tc>
        <w:tc>
          <w:tcPr>
            <w:tcW w:w="1797" w:type="pct"/>
            <w:vAlign w:val="center"/>
            <w:hideMark/>
          </w:tcPr>
          <w:p w14:paraId="79B6EB09"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Chlapci</w:t>
            </w:r>
          </w:p>
        </w:tc>
      </w:tr>
      <w:tr w:rsidR="00247ECF" w:rsidRPr="00D02C0E" w14:paraId="2CE0F46D" w14:textId="77777777" w:rsidTr="00247ECF">
        <w:trPr>
          <w:trHeight w:val="365"/>
          <w:tblCellSpacing w:w="0" w:type="dxa"/>
        </w:trPr>
        <w:tc>
          <w:tcPr>
            <w:tcW w:w="1731" w:type="pct"/>
            <w:vAlign w:val="center"/>
            <w:hideMark/>
          </w:tcPr>
          <w:p w14:paraId="018C0D00" w14:textId="77777777" w:rsidR="00247ECF" w:rsidRPr="008E79D6" w:rsidRDefault="00247ECF"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6. kolo</w:t>
            </w:r>
          </w:p>
        </w:tc>
        <w:tc>
          <w:tcPr>
            <w:tcW w:w="1472" w:type="pct"/>
            <w:vAlign w:val="center"/>
            <w:hideMark/>
          </w:tcPr>
          <w:p w14:paraId="74DB75EA" w14:textId="2D0A947A" w:rsidR="00247ECF" w:rsidRPr="008E79D6" w:rsidRDefault="00932ED8"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Pr>
                <w:rFonts w:ascii="Tahoma" w:hAnsi="Tahoma" w:cs="Tahoma"/>
                <w:b/>
              </w:rPr>
              <w:t>06</w:t>
            </w:r>
            <w:r w:rsidRPr="00EE5559">
              <w:rPr>
                <w:rFonts w:ascii="Tahoma" w:hAnsi="Tahoma" w:cs="Tahoma"/>
                <w:b/>
              </w:rPr>
              <w:t xml:space="preserve">. – </w:t>
            </w:r>
            <w:r>
              <w:rPr>
                <w:rFonts w:ascii="Tahoma" w:hAnsi="Tahoma" w:cs="Tahoma"/>
                <w:b/>
              </w:rPr>
              <w:t>07</w:t>
            </w:r>
            <w:r w:rsidRPr="00EE5559">
              <w:rPr>
                <w:rFonts w:ascii="Tahoma" w:hAnsi="Tahoma" w:cs="Tahoma"/>
                <w:b/>
              </w:rPr>
              <w:t xml:space="preserve">. </w:t>
            </w:r>
            <w:r>
              <w:rPr>
                <w:rFonts w:ascii="Tahoma" w:hAnsi="Tahoma" w:cs="Tahoma"/>
                <w:b/>
              </w:rPr>
              <w:t>0</w:t>
            </w:r>
            <w:r w:rsidRPr="00EE5559">
              <w:rPr>
                <w:rFonts w:ascii="Tahoma" w:hAnsi="Tahoma" w:cs="Tahoma"/>
                <w:b/>
              </w:rPr>
              <w:t>5. 202</w:t>
            </w:r>
            <w:r>
              <w:rPr>
                <w:rFonts w:ascii="Tahoma" w:hAnsi="Tahoma" w:cs="Tahoma"/>
                <w:b/>
              </w:rPr>
              <w:t>3</w:t>
            </w:r>
          </w:p>
        </w:tc>
        <w:tc>
          <w:tcPr>
            <w:tcW w:w="1797" w:type="pct"/>
            <w:vAlign w:val="center"/>
            <w:hideMark/>
          </w:tcPr>
          <w:p w14:paraId="224785B3"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Dívky</w:t>
            </w:r>
          </w:p>
        </w:tc>
      </w:tr>
      <w:tr w:rsidR="00247ECF" w:rsidRPr="00D02C0E" w14:paraId="01BDE273" w14:textId="77777777" w:rsidTr="00247ECF">
        <w:trPr>
          <w:trHeight w:val="365"/>
          <w:tblCellSpacing w:w="0" w:type="dxa"/>
        </w:trPr>
        <w:tc>
          <w:tcPr>
            <w:tcW w:w="1731" w:type="pct"/>
            <w:vAlign w:val="center"/>
            <w:hideMark/>
          </w:tcPr>
          <w:p w14:paraId="4D0DCF9D"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p>
        </w:tc>
        <w:tc>
          <w:tcPr>
            <w:tcW w:w="1472" w:type="pct"/>
            <w:vAlign w:val="center"/>
            <w:hideMark/>
          </w:tcPr>
          <w:p w14:paraId="25E2A7F5" w14:textId="4698B16F" w:rsidR="00247ECF" w:rsidRPr="008E79D6" w:rsidRDefault="00794250"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Pr>
                <w:rFonts w:ascii="Tahoma" w:hAnsi="Tahoma" w:cs="Tahoma"/>
                <w:b/>
              </w:rPr>
              <w:t xml:space="preserve"> </w:t>
            </w:r>
            <w:r w:rsidR="00932ED8">
              <w:rPr>
                <w:rFonts w:ascii="Tahoma" w:hAnsi="Tahoma" w:cs="Tahoma"/>
                <w:b/>
              </w:rPr>
              <w:t>13</w:t>
            </w:r>
            <w:r w:rsidR="00932ED8" w:rsidRPr="00EE5559">
              <w:rPr>
                <w:rFonts w:ascii="Tahoma" w:hAnsi="Tahoma" w:cs="Tahoma"/>
                <w:b/>
              </w:rPr>
              <w:t xml:space="preserve">. – </w:t>
            </w:r>
            <w:r w:rsidR="00932ED8">
              <w:rPr>
                <w:rFonts w:ascii="Tahoma" w:hAnsi="Tahoma" w:cs="Tahoma"/>
                <w:b/>
              </w:rPr>
              <w:t>14</w:t>
            </w:r>
            <w:r w:rsidR="00932ED8" w:rsidRPr="00EE5559">
              <w:rPr>
                <w:rFonts w:ascii="Tahoma" w:hAnsi="Tahoma" w:cs="Tahoma"/>
                <w:b/>
              </w:rPr>
              <w:t>. 05. 202</w:t>
            </w:r>
            <w:r w:rsidR="00932ED8">
              <w:rPr>
                <w:rFonts w:ascii="Tahoma" w:hAnsi="Tahoma" w:cs="Tahoma"/>
                <w:b/>
              </w:rPr>
              <w:t>3</w:t>
            </w:r>
            <w:r w:rsidRPr="00AB3AD2">
              <w:rPr>
                <w:rFonts w:ascii="Tahoma" w:hAnsi="Tahoma" w:cs="Tahoma"/>
              </w:rPr>
              <w:tab/>
            </w:r>
          </w:p>
        </w:tc>
        <w:tc>
          <w:tcPr>
            <w:tcW w:w="1797" w:type="pct"/>
            <w:vAlign w:val="center"/>
            <w:hideMark/>
          </w:tcPr>
          <w:p w14:paraId="03522764"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Chlapci</w:t>
            </w:r>
          </w:p>
        </w:tc>
      </w:tr>
    </w:tbl>
    <w:p w14:paraId="6CA51551" w14:textId="77777777" w:rsidR="00247ECF" w:rsidRPr="00D02C0E" w:rsidRDefault="00247ECF" w:rsidP="00247ECF">
      <w:pPr>
        <w:spacing w:before="100" w:beforeAutospacing="1" w:after="0" w:line="240" w:lineRule="auto"/>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p w14:paraId="142FB677" w14:textId="77777777" w:rsidR="00247ECF" w:rsidRPr="00D02C0E" w:rsidRDefault="00247ECF" w:rsidP="00247ECF">
      <w:pPr>
        <w:spacing w:before="100" w:beforeAutospacing="1" w:after="100" w:afterAutospacing="1" w:line="240" w:lineRule="auto"/>
        <w:rPr>
          <w:rFonts w:ascii="Times New Roman" w:eastAsia="Times New Roman" w:hAnsi="Times New Roman" w:cs="Times New Roman"/>
          <w:sz w:val="24"/>
          <w:szCs w:val="24"/>
          <w:lang w:eastAsia="cs-CZ"/>
        </w:rPr>
      </w:pPr>
      <w:r w:rsidRPr="00D02C0E">
        <w:rPr>
          <w:rFonts w:ascii="Times New Roman" w:eastAsia="Times New Roman" w:hAnsi="Times New Roman" w:cs="Times New Roman"/>
          <w:b/>
          <w:bCs/>
          <w:sz w:val="24"/>
          <w:szCs w:val="24"/>
          <w:lang w:eastAsia="cs-CZ"/>
        </w:rPr>
        <w:br w:type="page"/>
      </w:r>
    </w:p>
    <w:p w14:paraId="0577B0C0"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lastRenderedPageBreak/>
        <w:t xml:space="preserve">Technická část </w:t>
      </w:r>
    </w:p>
    <w:p w14:paraId="5BC46E18" w14:textId="77777777" w:rsidR="00247ECF" w:rsidRPr="00D02C0E" w:rsidRDefault="00247ECF" w:rsidP="00247ECF">
      <w:pPr>
        <w:spacing w:before="100" w:beforeAutospacing="1" w:after="0" w:line="240" w:lineRule="auto"/>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p w14:paraId="19C07F57" w14:textId="77777777" w:rsidR="00247ECF" w:rsidRPr="00371424" w:rsidRDefault="008E79D6" w:rsidP="00247ECF">
      <w:pPr>
        <w:spacing w:before="100" w:beforeAutospacing="1" w:after="0" w:line="240" w:lineRule="auto"/>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t>9.    Předpis</w:t>
      </w:r>
    </w:p>
    <w:p w14:paraId="08E1E04F" w14:textId="77777777" w:rsidR="00247ECF" w:rsidRDefault="00247ECF" w:rsidP="00247ECF">
      <w:pPr>
        <w:spacing w:before="100" w:beforeAutospacing="1" w:after="0" w:line="240" w:lineRule="auto"/>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xml:space="preserve">         </w:t>
      </w:r>
      <w:r w:rsidRPr="00D02C0E">
        <w:rPr>
          <w:rFonts w:ascii="Times New Roman" w:eastAsia="Times New Roman" w:hAnsi="Times New Roman" w:cs="Times New Roman"/>
          <w:sz w:val="24"/>
          <w:szCs w:val="24"/>
          <w:lang w:eastAsia="cs-CZ"/>
        </w:rPr>
        <w:tab/>
      </w:r>
      <w:r w:rsidRPr="008E79D6">
        <w:rPr>
          <w:rFonts w:ascii="Times New Roman" w:eastAsia="Times New Roman" w:hAnsi="Times New Roman" w:cs="Times New Roman"/>
          <w:sz w:val="28"/>
          <w:szCs w:val="24"/>
          <w:lang w:eastAsia="cs-CZ"/>
        </w:rPr>
        <w:t>Hraje se podle pravidel házené IHF, dalších platných směrnic ČSH a podle všech ustanovení tohoto rozpisu.</w:t>
      </w:r>
      <w:r w:rsidRPr="00D02C0E">
        <w:rPr>
          <w:rFonts w:ascii="Times New Roman" w:eastAsia="Times New Roman" w:hAnsi="Times New Roman" w:cs="Times New Roman"/>
          <w:sz w:val="24"/>
          <w:szCs w:val="24"/>
          <w:lang w:eastAsia="cs-CZ"/>
        </w:rPr>
        <w:t xml:space="preserve"> </w:t>
      </w:r>
    </w:p>
    <w:p w14:paraId="5C66F6E9" w14:textId="77777777" w:rsidR="00847590" w:rsidRPr="00847590" w:rsidRDefault="00847590" w:rsidP="00847590">
      <w:pPr>
        <w:spacing w:before="100" w:beforeAutospacing="1" w:after="0" w:line="240" w:lineRule="auto"/>
        <w:jc w:val="both"/>
        <w:rPr>
          <w:rFonts w:ascii="Times New Roman" w:eastAsia="Times New Roman" w:hAnsi="Times New Roman" w:cs="Times New Roman"/>
          <w:sz w:val="32"/>
          <w:szCs w:val="24"/>
          <w:lang w:eastAsia="cs-CZ"/>
        </w:rPr>
      </w:pPr>
      <w:r>
        <w:rPr>
          <w:b/>
          <w:bCs/>
        </w:rPr>
        <w:tab/>
      </w:r>
      <w:r w:rsidRPr="00847590">
        <w:rPr>
          <w:rFonts w:ascii="Times New Roman" w:hAnsi="Times New Roman" w:cs="Times New Roman"/>
          <w:b/>
          <w:bCs/>
          <w:sz w:val="28"/>
        </w:rPr>
        <w:t>Zákaz kombinované obrany po celou dobu utkání</w:t>
      </w:r>
    </w:p>
    <w:p w14:paraId="751B3C08" w14:textId="77777777" w:rsidR="00847590" w:rsidRPr="00847590" w:rsidRDefault="00847590" w:rsidP="00847590">
      <w:pPr>
        <w:spacing w:before="100" w:beforeAutospacing="1" w:after="0" w:line="240" w:lineRule="auto"/>
        <w:ind w:firstLine="708"/>
        <w:jc w:val="both"/>
        <w:rPr>
          <w:rFonts w:ascii="Times New Roman" w:eastAsia="Times New Roman" w:hAnsi="Times New Roman" w:cs="Times New Roman"/>
          <w:sz w:val="32"/>
          <w:szCs w:val="24"/>
          <w:lang w:eastAsia="cs-CZ"/>
        </w:rPr>
      </w:pPr>
      <w:r w:rsidRPr="00847590">
        <w:rPr>
          <w:rFonts w:ascii="Times New Roman" w:hAnsi="Times New Roman" w:cs="Times New Roman"/>
          <w:sz w:val="28"/>
        </w:rPr>
        <w:t>Za kombinovanou obranu se považuje, když jeden nebo více útočníků (ne však všichni) jsou bráněni osobně za čarou volného hodu tak, že jim obránce zamezuje přijímat přihrávky od spoluhráčů.</w:t>
      </w:r>
    </w:p>
    <w:p w14:paraId="30DAF49F" w14:textId="77777777" w:rsidR="00847590" w:rsidRPr="00847590" w:rsidRDefault="00847590" w:rsidP="00847590">
      <w:pPr>
        <w:spacing w:before="100" w:beforeAutospacing="1" w:after="0" w:line="240" w:lineRule="auto"/>
        <w:ind w:firstLine="708"/>
        <w:jc w:val="both"/>
        <w:rPr>
          <w:rFonts w:ascii="Times New Roman" w:eastAsia="Times New Roman" w:hAnsi="Times New Roman" w:cs="Times New Roman"/>
          <w:sz w:val="32"/>
          <w:szCs w:val="24"/>
          <w:lang w:eastAsia="cs-CZ"/>
        </w:rPr>
      </w:pPr>
      <w:r w:rsidRPr="00847590">
        <w:rPr>
          <w:rFonts w:ascii="Times New Roman" w:hAnsi="Times New Roman" w:cs="Times New Roman"/>
          <w:sz w:val="28"/>
        </w:rPr>
        <w:t xml:space="preserve"> Povolen je však kombinovaný obranný systém, kde jsou osobně bráněni pouze </w:t>
      </w:r>
      <w:proofErr w:type="spellStart"/>
      <w:r w:rsidRPr="00847590">
        <w:rPr>
          <w:rFonts w:ascii="Times New Roman" w:hAnsi="Times New Roman" w:cs="Times New Roman"/>
          <w:sz w:val="28"/>
        </w:rPr>
        <w:t>pivoti</w:t>
      </w:r>
      <w:proofErr w:type="spellEnd"/>
      <w:r w:rsidRPr="00847590">
        <w:rPr>
          <w:rFonts w:ascii="Times New Roman" w:hAnsi="Times New Roman" w:cs="Times New Roman"/>
          <w:sz w:val="28"/>
        </w:rPr>
        <w:t>.</w:t>
      </w:r>
    </w:p>
    <w:p w14:paraId="5AE73906" w14:textId="77777777" w:rsidR="00847590" w:rsidRPr="00847590" w:rsidRDefault="00847590" w:rsidP="00847590">
      <w:pPr>
        <w:spacing w:before="100" w:beforeAutospacing="1" w:after="0" w:line="240" w:lineRule="auto"/>
        <w:ind w:firstLine="708"/>
        <w:jc w:val="both"/>
        <w:rPr>
          <w:rFonts w:ascii="Times New Roman" w:eastAsia="Times New Roman" w:hAnsi="Times New Roman" w:cs="Times New Roman"/>
          <w:sz w:val="32"/>
          <w:szCs w:val="24"/>
          <w:lang w:eastAsia="cs-CZ"/>
        </w:rPr>
      </w:pPr>
      <w:r w:rsidRPr="00847590">
        <w:rPr>
          <w:rFonts w:ascii="Times New Roman" w:hAnsi="Times New Roman" w:cs="Times New Roman"/>
          <w:sz w:val="28"/>
        </w:rPr>
        <w:t> V případě prvního porušení tohoto pravidla v utkání rozhodčí přeruší hru a upozorní odpovědného vedoucího daného týmu. V případě dalšího porušení tohoto pravidla je osobně bránícímu hráči udělen dvouminutový trest.</w:t>
      </w:r>
    </w:p>
    <w:p w14:paraId="73837D09" w14:textId="77777777" w:rsidR="00847590" w:rsidRPr="00847590" w:rsidRDefault="00847590" w:rsidP="00847590">
      <w:pPr>
        <w:spacing w:before="100" w:beforeAutospacing="1" w:after="0" w:line="240" w:lineRule="auto"/>
        <w:ind w:firstLine="708"/>
        <w:jc w:val="both"/>
        <w:rPr>
          <w:rFonts w:ascii="Times New Roman" w:eastAsia="Times New Roman" w:hAnsi="Times New Roman" w:cs="Times New Roman"/>
          <w:sz w:val="32"/>
          <w:szCs w:val="24"/>
          <w:lang w:eastAsia="cs-CZ"/>
        </w:rPr>
      </w:pPr>
      <w:r w:rsidRPr="00847590">
        <w:rPr>
          <w:rFonts w:ascii="Times New Roman" w:hAnsi="Times New Roman" w:cs="Times New Roman"/>
          <w:sz w:val="28"/>
        </w:rPr>
        <w:t>           Příklady kombinovaného obranného systému 1 + 5 a 2 + 4</w:t>
      </w:r>
    </w:p>
    <w:p w14:paraId="1660A4A7" w14:textId="77777777" w:rsidR="00847590" w:rsidRPr="00847590" w:rsidRDefault="00847590" w:rsidP="00847590">
      <w:pPr>
        <w:spacing w:before="100" w:beforeAutospacing="1" w:after="0" w:line="240" w:lineRule="auto"/>
        <w:ind w:firstLine="708"/>
        <w:jc w:val="both"/>
        <w:rPr>
          <w:rFonts w:ascii="Times New Roman" w:eastAsia="Times New Roman" w:hAnsi="Times New Roman" w:cs="Times New Roman"/>
          <w:sz w:val="24"/>
          <w:szCs w:val="24"/>
          <w:lang w:eastAsia="cs-CZ"/>
        </w:rPr>
      </w:pPr>
      <w:r w:rsidRPr="00847590">
        <w:rPr>
          <w:rFonts w:ascii="Times New Roman" w:eastAsia="Times New Roman" w:hAnsi="Times New Roman" w:cs="Times New Roman"/>
          <w:sz w:val="24"/>
          <w:szCs w:val="24"/>
          <w:lang w:eastAsia="cs-CZ"/>
        </w:rPr>
        <w:t> </w:t>
      </w:r>
      <w:r w:rsidR="002E64CD">
        <w:rPr>
          <w:rFonts w:ascii="Times New Roman" w:eastAsia="Times New Roman" w:hAnsi="Times New Roman" w:cs="Times New Roman"/>
          <w:noProof/>
          <w:sz w:val="24"/>
          <w:szCs w:val="24"/>
          <w:lang w:eastAsia="cs-CZ"/>
        </w:rPr>
        <w:drawing>
          <wp:inline distT="0" distB="0" distL="0" distR="0" wp14:anchorId="7AA958EF" wp14:editId="4DC5BD1D">
            <wp:extent cx="5238750" cy="2219325"/>
            <wp:effectExtent l="0" t="0" r="0" b="9525"/>
            <wp:docPr id="3" name="Obrázek 3" descr="Obsah obrázku text,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jpg"/>
                    <pic:cNvPicPr/>
                  </pic:nvPicPr>
                  <pic:blipFill>
                    <a:blip r:embed="rId11">
                      <a:extLst>
                        <a:ext uri="{28A0092B-C50C-407E-A947-70E740481C1C}">
                          <a14:useLocalDpi xmlns:a14="http://schemas.microsoft.com/office/drawing/2010/main" val="0"/>
                        </a:ext>
                      </a:extLst>
                    </a:blip>
                    <a:stretch>
                      <a:fillRect/>
                    </a:stretch>
                  </pic:blipFill>
                  <pic:spPr>
                    <a:xfrm>
                      <a:off x="0" y="0"/>
                      <a:ext cx="5238750" cy="2219325"/>
                    </a:xfrm>
                    <a:prstGeom prst="rect">
                      <a:avLst/>
                    </a:prstGeom>
                  </pic:spPr>
                </pic:pic>
              </a:graphicData>
            </a:graphic>
          </wp:inline>
        </w:drawing>
      </w:r>
    </w:p>
    <w:p w14:paraId="1499612E" w14:textId="77777777" w:rsidR="00847590" w:rsidRPr="00D02C0E" w:rsidRDefault="00847590" w:rsidP="00247ECF">
      <w:pPr>
        <w:spacing w:before="100" w:beforeAutospacing="1" w:after="0" w:line="240" w:lineRule="auto"/>
        <w:jc w:val="both"/>
        <w:rPr>
          <w:rFonts w:ascii="Times New Roman" w:eastAsia="Times New Roman" w:hAnsi="Times New Roman" w:cs="Times New Roman"/>
          <w:sz w:val="24"/>
          <w:szCs w:val="24"/>
          <w:lang w:eastAsia="cs-CZ"/>
        </w:rPr>
      </w:pPr>
    </w:p>
    <w:p w14:paraId="5B31D243" w14:textId="77777777" w:rsidR="00247ECF" w:rsidRPr="008E79D6"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Úpravy pravidel:</w:t>
      </w:r>
    </w:p>
    <w:p w14:paraId="215C4928" w14:textId="77777777" w:rsidR="00247ECF" w:rsidRPr="008E79D6" w:rsidRDefault="00247ECF" w:rsidP="00247ECF">
      <w:pPr>
        <w:spacing w:before="100" w:beforeAutospacing="1" w:after="0" w:line="240" w:lineRule="auto"/>
        <w:ind w:left="1068" w:hanging="360"/>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w:t>
      </w:r>
      <w:r w:rsidRPr="008E79D6">
        <w:rPr>
          <w:rFonts w:ascii="Times New Roman" w:eastAsia="Times New Roman" w:hAnsi="Times New Roman" w:cs="Times New Roman"/>
          <w:sz w:val="16"/>
          <w:szCs w:val="14"/>
          <w:lang w:eastAsia="cs-CZ"/>
        </w:rPr>
        <w:t xml:space="preserve">          </w:t>
      </w:r>
      <w:r w:rsidRPr="008E79D6">
        <w:rPr>
          <w:rFonts w:ascii="Times New Roman" w:eastAsia="Times New Roman" w:hAnsi="Times New Roman" w:cs="Times New Roman"/>
          <w:sz w:val="28"/>
          <w:szCs w:val="24"/>
          <w:lang w:eastAsia="cs-CZ"/>
        </w:rPr>
        <w:t xml:space="preserve">4:1 (počet hráčů): V utkání ŽL mohou družstva nastoupit s nejvýše 16 hráči. </w:t>
      </w:r>
    </w:p>
    <w:p w14:paraId="6C6F3DD3" w14:textId="77777777" w:rsidR="00247ECF" w:rsidRPr="008E79D6" w:rsidRDefault="00247ECF" w:rsidP="00247ECF">
      <w:pPr>
        <w:spacing w:before="100" w:beforeAutospacing="1" w:after="0" w:line="240" w:lineRule="auto"/>
        <w:ind w:left="1068" w:hanging="360"/>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lastRenderedPageBreak/>
        <w:t>-</w:t>
      </w:r>
      <w:r w:rsidRPr="008E79D6">
        <w:rPr>
          <w:rFonts w:ascii="Times New Roman" w:eastAsia="Times New Roman" w:hAnsi="Times New Roman" w:cs="Times New Roman"/>
          <w:sz w:val="16"/>
          <w:szCs w:val="14"/>
          <w:lang w:eastAsia="cs-CZ"/>
        </w:rPr>
        <w:t xml:space="preserve">          </w:t>
      </w:r>
      <w:r w:rsidRPr="008E79D6">
        <w:rPr>
          <w:rFonts w:ascii="Times New Roman" w:eastAsia="Times New Roman" w:hAnsi="Times New Roman" w:cs="Times New Roman"/>
          <w:sz w:val="28"/>
          <w:szCs w:val="24"/>
          <w:lang w:eastAsia="cs-CZ"/>
        </w:rPr>
        <w:t>4:11: Na základě rozhodnutí orgánů ČSH se v ŽL neuplatňuje pravidlo 4:11, druhý a třetí odstavec, o omezení pro hráče, který byl ošetřován na hrací ploše.</w:t>
      </w:r>
    </w:p>
    <w:p w14:paraId="02A3ADA2" w14:textId="77777777" w:rsidR="00247ECF" w:rsidRPr="008E79D6" w:rsidRDefault="00247ECF" w:rsidP="00247ECF">
      <w:pPr>
        <w:spacing w:before="100" w:beforeAutospacing="1" w:after="0" w:line="240" w:lineRule="auto"/>
        <w:ind w:left="1068" w:hanging="360"/>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w:t>
      </w:r>
      <w:r w:rsidRPr="008E79D6">
        <w:rPr>
          <w:rFonts w:ascii="Times New Roman" w:eastAsia="Times New Roman" w:hAnsi="Times New Roman" w:cs="Times New Roman"/>
          <w:sz w:val="16"/>
          <w:szCs w:val="14"/>
          <w:lang w:eastAsia="cs-CZ"/>
        </w:rPr>
        <w:t xml:space="preserve">          </w:t>
      </w:r>
      <w:r w:rsidRPr="008E79D6">
        <w:rPr>
          <w:rFonts w:ascii="Times New Roman" w:eastAsia="Times New Roman" w:hAnsi="Times New Roman" w:cs="Times New Roman"/>
          <w:sz w:val="28"/>
          <w:szCs w:val="24"/>
          <w:lang w:eastAsia="cs-CZ"/>
        </w:rPr>
        <w:t xml:space="preserve">Pravidlo o </w:t>
      </w:r>
      <w:proofErr w:type="spellStart"/>
      <w:r w:rsidRPr="008E79D6">
        <w:rPr>
          <w:rFonts w:ascii="Times New Roman" w:eastAsia="Times New Roman" w:hAnsi="Times New Roman" w:cs="Times New Roman"/>
          <w:sz w:val="28"/>
          <w:szCs w:val="24"/>
          <w:lang w:eastAsia="cs-CZ"/>
        </w:rPr>
        <w:t>time</w:t>
      </w:r>
      <w:proofErr w:type="spellEnd"/>
      <w:r w:rsidRPr="008E79D6">
        <w:rPr>
          <w:rFonts w:ascii="Times New Roman" w:eastAsia="Times New Roman" w:hAnsi="Times New Roman" w:cs="Times New Roman"/>
          <w:sz w:val="28"/>
          <w:szCs w:val="24"/>
          <w:lang w:eastAsia="cs-CZ"/>
        </w:rPr>
        <w:t xml:space="preserve">-outu družstva (team </w:t>
      </w:r>
      <w:proofErr w:type="spellStart"/>
      <w:r w:rsidRPr="008E79D6">
        <w:rPr>
          <w:rFonts w:ascii="Times New Roman" w:eastAsia="Times New Roman" w:hAnsi="Times New Roman" w:cs="Times New Roman"/>
          <w:sz w:val="28"/>
          <w:szCs w:val="24"/>
          <w:lang w:eastAsia="cs-CZ"/>
        </w:rPr>
        <w:t>time</w:t>
      </w:r>
      <w:proofErr w:type="spellEnd"/>
      <w:r w:rsidRPr="008E79D6">
        <w:rPr>
          <w:rFonts w:ascii="Times New Roman" w:eastAsia="Times New Roman" w:hAnsi="Times New Roman" w:cs="Times New Roman"/>
          <w:sz w:val="28"/>
          <w:szCs w:val="24"/>
          <w:lang w:eastAsia="cs-CZ"/>
        </w:rPr>
        <w:t xml:space="preserve">-out): Každé družstvo má 3 </w:t>
      </w:r>
      <w:proofErr w:type="spellStart"/>
      <w:r w:rsidRPr="008E79D6">
        <w:rPr>
          <w:rFonts w:ascii="Times New Roman" w:eastAsia="Times New Roman" w:hAnsi="Times New Roman" w:cs="Times New Roman"/>
          <w:sz w:val="28"/>
          <w:szCs w:val="24"/>
          <w:lang w:eastAsia="cs-CZ"/>
        </w:rPr>
        <w:t>time</w:t>
      </w:r>
      <w:proofErr w:type="spellEnd"/>
      <w:r w:rsidRPr="008E79D6">
        <w:rPr>
          <w:rFonts w:ascii="Times New Roman" w:eastAsia="Times New Roman" w:hAnsi="Times New Roman" w:cs="Times New Roman"/>
          <w:sz w:val="28"/>
          <w:szCs w:val="24"/>
          <w:lang w:eastAsia="cs-CZ"/>
        </w:rPr>
        <w:t xml:space="preserve">-outy družstva (TTO) v délce jedné minuty během řádné hrací doby utkání. Družstvo si však může vyžádat nejvýše dva </w:t>
      </w:r>
      <w:proofErr w:type="spellStart"/>
      <w:r w:rsidRPr="008E79D6">
        <w:rPr>
          <w:rFonts w:ascii="Times New Roman" w:eastAsia="Times New Roman" w:hAnsi="Times New Roman" w:cs="Times New Roman"/>
          <w:sz w:val="28"/>
          <w:szCs w:val="24"/>
          <w:lang w:eastAsia="cs-CZ"/>
        </w:rPr>
        <w:t>time</w:t>
      </w:r>
      <w:proofErr w:type="spellEnd"/>
      <w:r w:rsidRPr="008E79D6">
        <w:rPr>
          <w:rFonts w:ascii="Times New Roman" w:eastAsia="Times New Roman" w:hAnsi="Times New Roman" w:cs="Times New Roman"/>
          <w:sz w:val="28"/>
          <w:szCs w:val="24"/>
          <w:lang w:eastAsia="cs-CZ"/>
        </w:rPr>
        <w:t xml:space="preserve">-outy družstva v průběhu jednoho poločasu utkání a nejvýše jeden </w:t>
      </w:r>
      <w:proofErr w:type="spellStart"/>
      <w:r w:rsidRPr="008E79D6">
        <w:rPr>
          <w:rFonts w:ascii="Times New Roman" w:eastAsia="Times New Roman" w:hAnsi="Times New Roman" w:cs="Times New Roman"/>
          <w:sz w:val="28"/>
          <w:szCs w:val="24"/>
          <w:lang w:eastAsia="cs-CZ"/>
        </w:rPr>
        <w:t>time</w:t>
      </w:r>
      <w:proofErr w:type="spellEnd"/>
      <w:r w:rsidRPr="008E79D6">
        <w:rPr>
          <w:rFonts w:ascii="Times New Roman" w:eastAsia="Times New Roman" w:hAnsi="Times New Roman" w:cs="Times New Roman"/>
          <w:sz w:val="28"/>
          <w:szCs w:val="24"/>
          <w:lang w:eastAsia="cs-CZ"/>
        </w:rPr>
        <w:t>-out družstva v posledních 5 minutác</w:t>
      </w:r>
      <w:r w:rsidR="00D5527A" w:rsidRPr="008E79D6">
        <w:rPr>
          <w:rFonts w:ascii="Times New Roman" w:eastAsia="Times New Roman" w:hAnsi="Times New Roman" w:cs="Times New Roman"/>
          <w:sz w:val="28"/>
          <w:szCs w:val="24"/>
          <w:lang w:eastAsia="cs-CZ"/>
        </w:rPr>
        <w:t>h řádné hrací doby utkání (pravi</w:t>
      </w:r>
      <w:r w:rsidRPr="008E79D6">
        <w:rPr>
          <w:rFonts w:ascii="Times New Roman" w:eastAsia="Times New Roman" w:hAnsi="Times New Roman" w:cs="Times New Roman"/>
          <w:sz w:val="28"/>
          <w:szCs w:val="24"/>
          <w:lang w:eastAsia="cs-CZ"/>
        </w:rPr>
        <w:t>dla IHF, vysvětlivka č. 3).</w:t>
      </w:r>
    </w:p>
    <w:p w14:paraId="5C48DB91" w14:textId="058430C9" w:rsidR="00247ECF" w:rsidRPr="008E79D6"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4"/>
          <w:szCs w:val="24"/>
          <w:lang w:eastAsia="cs-CZ"/>
        </w:rPr>
        <w:t xml:space="preserve">         </w:t>
      </w:r>
      <w:r w:rsidRPr="008E79D6">
        <w:rPr>
          <w:rFonts w:ascii="Times New Roman" w:eastAsia="Times New Roman" w:hAnsi="Times New Roman" w:cs="Times New Roman"/>
          <w:sz w:val="28"/>
          <w:szCs w:val="24"/>
          <w:lang w:eastAsia="cs-CZ"/>
        </w:rPr>
        <w:tab/>
        <w:t xml:space="preserve">Do žákovské ligy může jeden klub přihlásit 2 družstva, pokud jsou dodrženy podmínky uvedené v čl. 1 resp. čl. 2 tohoto rozpisu </w:t>
      </w:r>
      <w:r w:rsidR="008944D0" w:rsidRPr="008E79D6">
        <w:rPr>
          <w:rFonts w:ascii="Times New Roman" w:eastAsia="Times New Roman" w:hAnsi="Times New Roman" w:cs="Times New Roman"/>
          <w:sz w:val="28"/>
          <w:szCs w:val="24"/>
          <w:lang w:eastAsia="cs-CZ"/>
        </w:rPr>
        <w:t xml:space="preserve">a pokud </w:t>
      </w:r>
      <w:proofErr w:type="gramStart"/>
      <w:r w:rsidR="008944D0" w:rsidRPr="008E79D6">
        <w:rPr>
          <w:rFonts w:ascii="Times New Roman" w:eastAsia="Times New Roman" w:hAnsi="Times New Roman" w:cs="Times New Roman"/>
          <w:sz w:val="28"/>
          <w:szCs w:val="24"/>
          <w:lang w:eastAsia="cs-CZ"/>
        </w:rPr>
        <w:t>předloží</w:t>
      </w:r>
      <w:proofErr w:type="gramEnd"/>
      <w:r w:rsidR="008944D0" w:rsidRPr="008E79D6">
        <w:rPr>
          <w:rFonts w:ascii="Times New Roman" w:eastAsia="Times New Roman" w:hAnsi="Times New Roman" w:cs="Times New Roman"/>
          <w:sz w:val="28"/>
          <w:szCs w:val="24"/>
          <w:lang w:eastAsia="cs-CZ"/>
        </w:rPr>
        <w:t xml:space="preserve"> do 15. 11. 20</w:t>
      </w:r>
      <w:r w:rsidR="00176797">
        <w:rPr>
          <w:rFonts w:ascii="Times New Roman" w:eastAsia="Times New Roman" w:hAnsi="Times New Roman" w:cs="Times New Roman"/>
          <w:sz w:val="28"/>
          <w:szCs w:val="24"/>
          <w:lang w:eastAsia="cs-CZ"/>
        </w:rPr>
        <w:t>2</w:t>
      </w:r>
      <w:r w:rsidR="00932ED8">
        <w:rPr>
          <w:rFonts w:ascii="Times New Roman" w:eastAsia="Times New Roman" w:hAnsi="Times New Roman" w:cs="Times New Roman"/>
          <w:sz w:val="28"/>
          <w:szCs w:val="24"/>
          <w:lang w:eastAsia="cs-CZ"/>
        </w:rPr>
        <w:t>2</w:t>
      </w:r>
      <w:r w:rsidRPr="008E79D6">
        <w:rPr>
          <w:rFonts w:ascii="Times New Roman" w:eastAsia="Times New Roman" w:hAnsi="Times New Roman" w:cs="Times New Roman"/>
          <w:sz w:val="28"/>
          <w:szCs w:val="24"/>
          <w:lang w:eastAsia="cs-CZ"/>
        </w:rPr>
        <w:t xml:space="preserve"> řídícímu soutěže úplné seznamy hráčů družstev potvrzené oddílem. Hráč (-</w:t>
      </w:r>
      <w:proofErr w:type="spellStart"/>
      <w:r w:rsidRPr="008E79D6">
        <w:rPr>
          <w:rFonts w:ascii="Times New Roman" w:eastAsia="Times New Roman" w:hAnsi="Times New Roman" w:cs="Times New Roman"/>
          <w:sz w:val="28"/>
          <w:szCs w:val="24"/>
          <w:lang w:eastAsia="cs-CZ"/>
        </w:rPr>
        <w:t>ka</w:t>
      </w:r>
      <w:proofErr w:type="spellEnd"/>
      <w:r w:rsidRPr="008E79D6">
        <w:rPr>
          <w:rFonts w:ascii="Times New Roman" w:eastAsia="Times New Roman" w:hAnsi="Times New Roman" w:cs="Times New Roman"/>
          <w:sz w:val="28"/>
          <w:szCs w:val="24"/>
          <w:lang w:eastAsia="cs-CZ"/>
        </w:rPr>
        <w:t>), který (-á) není uveden (-a) na seznamu družstva a nastoupí k utkání Žákovské ligy, je automaticky zapsán (-a) na seznam družstva, za které nastoupil (-a) a nemůže již v Žákovské lize nastoupit za jiné družstvo.</w:t>
      </w:r>
    </w:p>
    <w:p w14:paraId="721C40F6" w14:textId="77777777" w:rsidR="00247ECF" w:rsidRPr="008E79D6"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Pokud je do Žákovské ligy krajským svazem házené nominováno pouze jedno družstvo oddílu, může být toto družstvo složeno ze všech hráčů (-</w:t>
      </w:r>
      <w:proofErr w:type="spellStart"/>
      <w:r w:rsidRPr="008E79D6">
        <w:rPr>
          <w:rFonts w:ascii="Times New Roman" w:eastAsia="Times New Roman" w:hAnsi="Times New Roman" w:cs="Times New Roman"/>
          <w:sz w:val="28"/>
          <w:szCs w:val="24"/>
          <w:lang w:eastAsia="cs-CZ"/>
        </w:rPr>
        <w:t>ek</w:t>
      </w:r>
      <w:proofErr w:type="spellEnd"/>
      <w:r w:rsidRPr="008E79D6">
        <w:rPr>
          <w:rFonts w:ascii="Times New Roman" w:eastAsia="Times New Roman" w:hAnsi="Times New Roman" w:cs="Times New Roman"/>
          <w:sz w:val="28"/>
          <w:szCs w:val="24"/>
          <w:lang w:eastAsia="cs-CZ"/>
        </w:rPr>
        <w:t>) tohoto oddílu příslušné věkové kategorie bez ohledu na to, kolik družstev dokončilo podzimní část oblastní soutěže.</w:t>
      </w:r>
    </w:p>
    <w:p w14:paraId="40F514CE" w14:textId="77777777" w:rsidR="00247ECF" w:rsidRPr="00D02C0E" w:rsidRDefault="008E79D6" w:rsidP="00247ECF">
      <w:pPr>
        <w:spacing w:before="100" w:beforeAutospacing="1"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p w14:paraId="152BEAFF" w14:textId="77777777" w:rsidR="00247ECF" w:rsidRPr="00371424" w:rsidRDefault="008E79D6" w:rsidP="00247ECF">
      <w:pPr>
        <w:spacing w:before="100" w:beforeAutospacing="1" w:after="0" w:line="240" w:lineRule="auto"/>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t>10. Start hráčů</w:t>
      </w:r>
      <w:r w:rsidR="00247ECF" w:rsidRPr="00371424">
        <w:rPr>
          <w:rFonts w:ascii="Times New Roman" w:eastAsia="Times New Roman" w:hAnsi="Times New Roman" w:cs="Times New Roman"/>
          <w:sz w:val="32"/>
          <w:szCs w:val="32"/>
          <w:lang w:eastAsia="cs-CZ"/>
        </w:rPr>
        <w:t xml:space="preserve">                                </w:t>
      </w:r>
    </w:p>
    <w:p w14:paraId="50E2E90A" w14:textId="2BAC06CE" w:rsidR="00247ECF" w:rsidRPr="008E79D6"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V žákovské lize startují starší žáci, resp. starší</w:t>
      </w:r>
      <w:r w:rsidR="008350DB">
        <w:rPr>
          <w:rFonts w:ascii="Times New Roman" w:eastAsia="Times New Roman" w:hAnsi="Times New Roman" w:cs="Times New Roman"/>
          <w:sz w:val="28"/>
          <w:szCs w:val="24"/>
          <w:lang w:eastAsia="cs-CZ"/>
        </w:rPr>
        <w:t xml:space="preserve"> žákyně narození mezi 1. 1. 200</w:t>
      </w:r>
      <w:r w:rsidR="002A7F2E">
        <w:rPr>
          <w:rFonts w:ascii="Times New Roman" w:eastAsia="Times New Roman" w:hAnsi="Times New Roman" w:cs="Times New Roman"/>
          <w:sz w:val="28"/>
          <w:szCs w:val="24"/>
          <w:lang w:eastAsia="cs-CZ"/>
        </w:rPr>
        <w:t>8</w:t>
      </w:r>
      <w:r w:rsidR="008350DB">
        <w:rPr>
          <w:rFonts w:ascii="Times New Roman" w:eastAsia="Times New Roman" w:hAnsi="Times New Roman" w:cs="Times New Roman"/>
          <w:sz w:val="28"/>
          <w:szCs w:val="24"/>
          <w:lang w:eastAsia="cs-CZ"/>
        </w:rPr>
        <w:t xml:space="preserve"> a 31. 12. 200</w:t>
      </w:r>
      <w:r w:rsidR="002A7F2E">
        <w:rPr>
          <w:rFonts w:ascii="Times New Roman" w:eastAsia="Times New Roman" w:hAnsi="Times New Roman" w:cs="Times New Roman"/>
          <w:sz w:val="28"/>
          <w:szCs w:val="24"/>
          <w:lang w:eastAsia="cs-CZ"/>
        </w:rPr>
        <w:t>9</w:t>
      </w:r>
      <w:r w:rsidRPr="008E79D6">
        <w:rPr>
          <w:rFonts w:ascii="Times New Roman" w:eastAsia="Times New Roman" w:hAnsi="Times New Roman" w:cs="Times New Roman"/>
          <w:sz w:val="28"/>
          <w:szCs w:val="24"/>
          <w:lang w:eastAsia="cs-CZ"/>
        </w:rPr>
        <w:t xml:space="preserve"> a hráči nejbližší nižší věkové ka</w:t>
      </w:r>
      <w:r w:rsidR="00C320F2" w:rsidRPr="008E79D6">
        <w:rPr>
          <w:rFonts w:ascii="Times New Roman" w:eastAsia="Times New Roman" w:hAnsi="Times New Roman" w:cs="Times New Roman"/>
          <w:sz w:val="28"/>
          <w:szCs w:val="24"/>
          <w:lang w:eastAsia="cs-CZ"/>
        </w:rPr>
        <w:t>tegorie</w:t>
      </w:r>
      <w:r w:rsidR="00D54085">
        <w:rPr>
          <w:rFonts w:ascii="Times New Roman" w:eastAsia="Times New Roman" w:hAnsi="Times New Roman" w:cs="Times New Roman"/>
          <w:sz w:val="28"/>
          <w:szCs w:val="24"/>
          <w:lang w:eastAsia="cs-CZ"/>
        </w:rPr>
        <w:t>,</w:t>
      </w:r>
      <w:r w:rsidR="00C320F2" w:rsidRPr="008E79D6">
        <w:rPr>
          <w:rFonts w:ascii="Times New Roman" w:eastAsia="Times New Roman" w:hAnsi="Times New Roman" w:cs="Times New Roman"/>
          <w:sz w:val="28"/>
          <w:szCs w:val="24"/>
          <w:lang w:eastAsia="cs-CZ"/>
        </w:rPr>
        <w:t xml:space="preserve"> tj. mladší žáci, resp.</w:t>
      </w:r>
      <w:r w:rsidRPr="008E79D6">
        <w:rPr>
          <w:rFonts w:ascii="Times New Roman" w:eastAsia="Times New Roman" w:hAnsi="Times New Roman" w:cs="Times New Roman"/>
          <w:sz w:val="28"/>
          <w:szCs w:val="24"/>
          <w:lang w:eastAsia="cs-CZ"/>
        </w:rPr>
        <w:t xml:space="preserve"> mladší</w:t>
      </w:r>
      <w:r w:rsidR="008350DB">
        <w:rPr>
          <w:rFonts w:ascii="Times New Roman" w:eastAsia="Times New Roman" w:hAnsi="Times New Roman" w:cs="Times New Roman"/>
          <w:sz w:val="28"/>
          <w:szCs w:val="24"/>
          <w:lang w:eastAsia="cs-CZ"/>
        </w:rPr>
        <w:t xml:space="preserve"> žákyně narození mezi 1. 1. 20</w:t>
      </w:r>
      <w:r w:rsidR="002A7F2E">
        <w:rPr>
          <w:rFonts w:ascii="Times New Roman" w:eastAsia="Times New Roman" w:hAnsi="Times New Roman" w:cs="Times New Roman"/>
          <w:sz w:val="28"/>
          <w:szCs w:val="24"/>
          <w:lang w:eastAsia="cs-CZ"/>
        </w:rPr>
        <w:t>10</w:t>
      </w:r>
      <w:r w:rsidR="008350DB">
        <w:rPr>
          <w:rFonts w:ascii="Times New Roman" w:eastAsia="Times New Roman" w:hAnsi="Times New Roman" w:cs="Times New Roman"/>
          <w:sz w:val="28"/>
          <w:szCs w:val="24"/>
          <w:lang w:eastAsia="cs-CZ"/>
        </w:rPr>
        <w:t xml:space="preserve"> a 31. 12. 20</w:t>
      </w:r>
      <w:r w:rsidR="00FC2A0F">
        <w:rPr>
          <w:rFonts w:ascii="Times New Roman" w:eastAsia="Times New Roman" w:hAnsi="Times New Roman" w:cs="Times New Roman"/>
          <w:sz w:val="28"/>
          <w:szCs w:val="24"/>
          <w:lang w:eastAsia="cs-CZ"/>
        </w:rPr>
        <w:t>1</w:t>
      </w:r>
      <w:r w:rsidR="002A7F2E">
        <w:rPr>
          <w:rFonts w:ascii="Times New Roman" w:eastAsia="Times New Roman" w:hAnsi="Times New Roman" w:cs="Times New Roman"/>
          <w:sz w:val="28"/>
          <w:szCs w:val="24"/>
          <w:lang w:eastAsia="cs-CZ"/>
        </w:rPr>
        <w:t>1</w:t>
      </w:r>
      <w:r w:rsidRPr="008E79D6">
        <w:rPr>
          <w:rFonts w:ascii="Times New Roman" w:eastAsia="Times New Roman" w:hAnsi="Times New Roman" w:cs="Times New Roman"/>
          <w:sz w:val="28"/>
          <w:szCs w:val="24"/>
          <w:lang w:eastAsia="cs-CZ"/>
        </w:rPr>
        <w:t xml:space="preserve">. Start o </w:t>
      </w:r>
      <w:r w:rsidR="00C320F2" w:rsidRPr="008E79D6">
        <w:rPr>
          <w:rFonts w:ascii="Times New Roman" w:eastAsia="Times New Roman" w:hAnsi="Times New Roman" w:cs="Times New Roman"/>
          <w:sz w:val="28"/>
          <w:szCs w:val="24"/>
          <w:lang w:eastAsia="cs-CZ"/>
        </w:rPr>
        <w:t>dvě kategorie výše není povolen. Žá</w:t>
      </w:r>
      <w:r w:rsidR="008350DB">
        <w:rPr>
          <w:rFonts w:ascii="Times New Roman" w:eastAsia="Times New Roman" w:hAnsi="Times New Roman" w:cs="Times New Roman"/>
          <w:sz w:val="28"/>
          <w:szCs w:val="24"/>
          <w:lang w:eastAsia="cs-CZ"/>
        </w:rPr>
        <w:t>ci a žákyně narození v roce 20</w:t>
      </w:r>
      <w:r w:rsidR="002A7F2E">
        <w:rPr>
          <w:rFonts w:ascii="Times New Roman" w:eastAsia="Times New Roman" w:hAnsi="Times New Roman" w:cs="Times New Roman"/>
          <w:sz w:val="28"/>
          <w:szCs w:val="24"/>
          <w:lang w:eastAsia="cs-CZ"/>
        </w:rPr>
        <w:t>12</w:t>
      </w:r>
      <w:r w:rsidR="00C320F2" w:rsidRPr="008E79D6">
        <w:rPr>
          <w:rFonts w:ascii="Times New Roman" w:eastAsia="Times New Roman" w:hAnsi="Times New Roman" w:cs="Times New Roman"/>
          <w:sz w:val="28"/>
          <w:szCs w:val="24"/>
          <w:lang w:eastAsia="cs-CZ"/>
        </w:rPr>
        <w:t xml:space="preserve"> nebo později nemohou v ŽL v žádném případě nastoupit.</w:t>
      </w:r>
    </w:p>
    <w:p w14:paraId="2C130B83" w14:textId="0DE59214" w:rsidR="00247ECF" w:rsidRPr="008E79D6"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xml:space="preserve">K utkání nastupují hráči, kteří jsou za daný oddíl řádně registrováni a </w:t>
      </w:r>
      <w:r w:rsidR="00CD5120">
        <w:rPr>
          <w:rFonts w:ascii="Times New Roman" w:eastAsia="Times New Roman" w:hAnsi="Times New Roman" w:cs="Times New Roman"/>
          <w:sz w:val="28"/>
          <w:szCs w:val="24"/>
          <w:lang w:eastAsia="cs-CZ"/>
        </w:rPr>
        <w:t xml:space="preserve">mají </w:t>
      </w:r>
      <w:r w:rsidRPr="008E79D6">
        <w:rPr>
          <w:rFonts w:ascii="Times New Roman" w:eastAsia="Times New Roman" w:hAnsi="Times New Roman" w:cs="Times New Roman"/>
          <w:sz w:val="28"/>
          <w:szCs w:val="24"/>
          <w:lang w:eastAsia="cs-CZ"/>
        </w:rPr>
        <w:t>řádně uhr</w:t>
      </w:r>
      <w:r w:rsidR="00CD5120">
        <w:rPr>
          <w:rFonts w:ascii="Times New Roman" w:eastAsia="Times New Roman" w:hAnsi="Times New Roman" w:cs="Times New Roman"/>
          <w:sz w:val="28"/>
          <w:szCs w:val="24"/>
          <w:lang w:eastAsia="cs-CZ"/>
        </w:rPr>
        <w:t>azené veškeré</w:t>
      </w:r>
      <w:r w:rsidRPr="008E79D6">
        <w:rPr>
          <w:rFonts w:ascii="Times New Roman" w:eastAsia="Times New Roman" w:hAnsi="Times New Roman" w:cs="Times New Roman"/>
          <w:sz w:val="28"/>
          <w:szCs w:val="24"/>
          <w:lang w:eastAsia="cs-CZ"/>
        </w:rPr>
        <w:t xml:space="preserve"> </w:t>
      </w:r>
      <w:r w:rsidR="00CD5120">
        <w:rPr>
          <w:rFonts w:ascii="Times New Roman" w:eastAsia="Times New Roman" w:hAnsi="Times New Roman" w:cs="Times New Roman"/>
          <w:sz w:val="28"/>
          <w:szCs w:val="24"/>
          <w:lang w:eastAsia="cs-CZ"/>
        </w:rPr>
        <w:t>členské příspěvky</w:t>
      </w:r>
      <w:r w:rsidRPr="008E79D6">
        <w:rPr>
          <w:rFonts w:ascii="Times New Roman" w:eastAsia="Times New Roman" w:hAnsi="Times New Roman" w:cs="Times New Roman"/>
          <w:sz w:val="28"/>
          <w:szCs w:val="24"/>
          <w:lang w:eastAsia="cs-CZ"/>
        </w:rPr>
        <w:t>. Za start hráčů je plně</w:t>
      </w:r>
      <w:r w:rsidR="008E79D6">
        <w:rPr>
          <w:rFonts w:ascii="Times New Roman" w:eastAsia="Times New Roman" w:hAnsi="Times New Roman" w:cs="Times New Roman"/>
          <w:sz w:val="28"/>
          <w:szCs w:val="24"/>
          <w:lang w:eastAsia="cs-CZ"/>
        </w:rPr>
        <w:t xml:space="preserve"> zodpovědný klub.</w:t>
      </w:r>
      <w:r w:rsidRPr="00D02C0E">
        <w:rPr>
          <w:rFonts w:ascii="Times New Roman" w:eastAsia="Times New Roman" w:hAnsi="Times New Roman" w:cs="Times New Roman"/>
          <w:sz w:val="24"/>
          <w:szCs w:val="24"/>
          <w:lang w:eastAsia="cs-CZ"/>
        </w:rPr>
        <w:t> </w:t>
      </w:r>
    </w:p>
    <w:p w14:paraId="71AD6320" w14:textId="77777777" w:rsidR="00247ECF" w:rsidRPr="00D02C0E" w:rsidRDefault="00247ECF" w:rsidP="00247ECF">
      <w:pPr>
        <w:spacing w:before="100" w:beforeAutospacing="1" w:after="0" w:line="240" w:lineRule="auto"/>
        <w:ind w:firstLine="708"/>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p w14:paraId="23C0A7DB" w14:textId="77777777" w:rsidR="00247ECF" w:rsidRPr="00371424" w:rsidRDefault="00247ECF" w:rsidP="00247ECF">
      <w:pPr>
        <w:spacing w:before="100" w:beforeAutospacing="1" w:after="0" w:line="240" w:lineRule="auto"/>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t>11. Všeobecné podmínky startu v Žákovské lize</w:t>
      </w:r>
    </w:p>
    <w:p w14:paraId="30F43F52"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u w:val="single"/>
          <w:lang w:eastAsia="cs-CZ"/>
        </w:rPr>
        <w:t>Haly</w:t>
      </w:r>
    </w:p>
    <w:p w14:paraId="252E0090" w14:textId="77777777" w:rsidR="00247ECF" w:rsidRPr="00BC1E09"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lastRenderedPageBreak/>
        <w:t xml:space="preserve">        </w:t>
      </w:r>
      <w:r w:rsidRPr="008E79D6">
        <w:rPr>
          <w:rFonts w:ascii="Times New Roman" w:eastAsia="Times New Roman" w:hAnsi="Times New Roman" w:cs="Times New Roman"/>
          <w:sz w:val="28"/>
          <w:szCs w:val="24"/>
          <w:lang w:eastAsia="cs-CZ"/>
        </w:rPr>
        <w:tab/>
        <w:t>Žákovská liga je halovou soutěží. Každé družstvo, které je přihlášeno do Žákovské ligy, musí mít k dispozici regulérní halu schválenou ČSH. Družstva, kterým bylo přiděleno pořadatelství turnaje, jej pořádají na hracích plochách sportovních hal v místě, uvedeném oficiálně v přihlášce do soutěže schválené ČSH. Změnu tohoto místa během jednoho soutěžního ročníku (i na jednotlivé turnaje) musí schválit řídící orgán.</w:t>
      </w:r>
    </w:p>
    <w:p w14:paraId="70D84AA2" w14:textId="77777777" w:rsidR="00247ECF" w:rsidRPr="003F4E33"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u w:val="single"/>
          <w:lang w:eastAsia="cs-CZ"/>
        </w:rPr>
        <w:t>Zdravotnické vybavení</w:t>
      </w:r>
    </w:p>
    <w:p w14:paraId="34B41D24" w14:textId="77777777" w:rsidR="00247ECF" w:rsidRPr="00BC1E09"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 xml:space="preserve">         </w:t>
      </w:r>
      <w:r w:rsidRPr="003F4E33">
        <w:rPr>
          <w:rFonts w:ascii="Times New Roman" w:eastAsia="Times New Roman" w:hAnsi="Times New Roman" w:cs="Times New Roman"/>
          <w:sz w:val="28"/>
          <w:szCs w:val="24"/>
          <w:lang w:eastAsia="cs-CZ"/>
        </w:rPr>
        <w:tab/>
        <w:t>Pořadatelský klub je povinen zajistit zdravotní službu s vybavením pro první pomoc dle SŘH čl. 28.</w:t>
      </w:r>
      <w:r w:rsidR="00876DD1">
        <w:rPr>
          <w:rFonts w:ascii="Times New Roman" w:eastAsia="Times New Roman" w:hAnsi="Times New Roman" w:cs="Times New Roman"/>
          <w:sz w:val="28"/>
          <w:szCs w:val="24"/>
          <w:lang w:eastAsia="cs-CZ"/>
        </w:rPr>
        <w:t xml:space="preserve"> </w:t>
      </w:r>
      <w:r w:rsidR="00CD5120">
        <w:rPr>
          <w:rFonts w:ascii="Times New Roman" w:eastAsia="Times New Roman" w:hAnsi="Times New Roman" w:cs="Times New Roman"/>
          <w:sz w:val="28"/>
          <w:szCs w:val="24"/>
          <w:lang w:eastAsia="cs-CZ"/>
        </w:rPr>
        <w:t xml:space="preserve">odst. </w:t>
      </w:r>
      <w:r w:rsidRPr="003F4E33">
        <w:rPr>
          <w:rFonts w:ascii="Times New Roman" w:eastAsia="Times New Roman" w:hAnsi="Times New Roman" w:cs="Times New Roman"/>
          <w:sz w:val="28"/>
          <w:szCs w:val="24"/>
          <w:lang w:eastAsia="cs-CZ"/>
        </w:rPr>
        <w:t>4.</w:t>
      </w:r>
      <w:r w:rsidR="00876DD1">
        <w:rPr>
          <w:rFonts w:ascii="Times New Roman" w:eastAsia="Times New Roman" w:hAnsi="Times New Roman" w:cs="Times New Roman"/>
          <w:sz w:val="28"/>
          <w:szCs w:val="24"/>
          <w:lang w:eastAsia="cs-CZ"/>
        </w:rPr>
        <w:t xml:space="preserve"> </w:t>
      </w:r>
      <w:r w:rsidRPr="003F4E33">
        <w:rPr>
          <w:rFonts w:ascii="Times New Roman" w:eastAsia="Times New Roman" w:hAnsi="Times New Roman" w:cs="Times New Roman"/>
          <w:sz w:val="28"/>
          <w:szCs w:val="24"/>
          <w:lang w:eastAsia="cs-CZ"/>
        </w:rPr>
        <w:t>f).</w:t>
      </w:r>
    </w:p>
    <w:p w14:paraId="7CCEC451" w14:textId="77777777" w:rsidR="00247ECF" w:rsidRPr="003F4E33"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u w:val="single"/>
          <w:lang w:eastAsia="cs-CZ"/>
        </w:rPr>
        <w:t>Dresy</w:t>
      </w:r>
    </w:p>
    <w:p w14:paraId="234E5A41" w14:textId="77777777" w:rsidR="003F4E33" w:rsidRDefault="00247ECF" w:rsidP="003F4E33">
      <w:p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 xml:space="preserve">        </w:t>
      </w:r>
      <w:r w:rsidRPr="003F4E33">
        <w:rPr>
          <w:rFonts w:ascii="Times New Roman" w:eastAsia="Times New Roman" w:hAnsi="Times New Roman" w:cs="Times New Roman"/>
          <w:sz w:val="28"/>
          <w:szCs w:val="24"/>
          <w:lang w:eastAsia="cs-CZ"/>
        </w:rPr>
        <w:tab/>
        <w:t>Každé družstvo je povinno mít dvě barevně rozdílné sady dresů. Pokud rozhodčí dojdou k názoru, že pro rozlišení soupeřů je třeba oblečení změnit, potom změní dresy hostující družstvo (družstvo uvedené v rozlosování turnaje na druhém místě). V případě, že toto družstvo nemá jiné dresy k dispozici, je pořadatel povinen zapůjčit sadu náhradních dresů. Rozhodčí je povinen tuto skutečnost uvést do zápisu o utkání a toto provinění družstva</w:t>
      </w:r>
      <w:r w:rsidR="003F4E33">
        <w:rPr>
          <w:rFonts w:ascii="Times New Roman" w:eastAsia="Times New Roman" w:hAnsi="Times New Roman" w:cs="Times New Roman"/>
          <w:sz w:val="28"/>
          <w:szCs w:val="24"/>
          <w:lang w:eastAsia="cs-CZ"/>
        </w:rPr>
        <w:t xml:space="preserve"> bude disciplinárně potrestáno.</w:t>
      </w:r>
    </w:p>
    <w:p w14:paraId="0FE928C9" w14:textId="77777777" w:rsidR="00247ECF" w:rsidRPr="003F4E33" w:rsidRDefault="00247ECF" w:rsidP="003F4E33">
      <w:pPr>
        <w:spacing w:before="100" w:beforeAutospacing="1" w:after="0" w:line="240" w:lineRule="auto"/>
        <w:jc w:val="both"/>
        <w:rPr>
          <w:rFonts w:ascii="Times New Roman" w:eastAsia="Times New Roman" w:hAnsi="Times New Roman" w:cs="Times New Roman"/>
          <w:sz w:val="28"/>
          <w:szCs w:val="24"/>
          <w:lang w:eastAsia="cs-CZ"/>
        </w:rPr>
      </w:pPr>
    </w:p>
    <w:p w14:paraId="7ECE7132" w14:textId="77777777" w:rsidR="00247ECF" w:rsidRPr="00371424" w:rsidRDefault="003F4E33" w:rsidP="00247ECF">
      <w:pPr>
        <w:spacing w:before="100" w:beforeAutospacing="1" w:after="0" w:line="240" w:lineRule="auto"/>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t>12.  Náležitosti družstev</w:t>
      </w:r>
    </w:p>
    <w:p w14:paraId="50D9849F" w14:textId="77777777" w:rsidR="00247ECF" w:rsidRPr="003F4E33"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Podmínkou startu více družstev z jednoho klubu v Žákovské lize je seznam hráčů každého družstva v soutěži dle čl. 9. Všechny seznamy musí být potvrzeny odpovědným pracovníkem klubu</w:t>
      </w:r>
      <w:r w:rsidR="005B6420" w:rsidRPr="003F4E33">
        <w:rPr>
          <w:rFonts w:ascii="Times New Roman" w:eastAsia="Times New Roman" w:hAnsi="Times New Roman" w:cs="Times New Roman"/>
          <w:sz w:val="28"/>
          <w:szCs w:val="24"/>
          <w:lang w:eastAsia="cs-CZ"/>
        </w:rPr>
        <w:t xml:space="preserve"> a řídícím orgánem ŽL</w:t>
      </w:r>
      <w:r w:rsidRPr="003F4E33">
        <w:rPr>
          <w:rFonts w:ascii="Times New Roman" w:eastAsia="Times New Roman" w:hAnsi="Times New Roman" w:cs="Times New Roman"/>
          <w:sz w:val="28"/>
          <w:szCs w:val="24"/>
          <w:lang w:eastAsia="cs-CZ"/>
        </w:rPr>
        <w:t>.</w:t>
      </w:r>
    </w:p>
    <w:p w14:paraId="43C1B289" w14:textId="77777777" w:rsidR="00247ECF" w:rsidRPr="003F4E33"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 xml:space="preserve">Odpovědný vedoucí družstva je povinen se zúčastnit technických schůzek v průběhu turnaje dle pokynů vedoucího turnaje. </w:t>
      </w:r>
      <w:r w:rsidR="005B6420" w:rsidRPr="003F4E33">
        <w:rPr>
          <w:rFonts w:ascii="Times New Roman" w:eastAsia="Times New Roman" w:hAnsi="Times New Roman" w:cs="Times New Roman"/>
          <w:sz w:val="28"/>
          <w:szCs w:val="24"/>
          <w:lang w:eastAsia="cs-CZ"/>
        </w:rPr>
        <w:t>Každé d</w:t>
      </w:r>
      <w:r w:rsidRPr="003F4E33">
        <w:rPr>
          <w:rFonts w:ascii="Times New Roman" w:eastAsia="Times New Roman" w:hAnsi="Times New Roman" w:cs="Times New Roman"/>
          <w:sz w:val="28"/>
          <w:szCs w:val="24"/>
          <w:lang w:eastAsia="cs-CZ"/>
        </w:rPr>
        <w:t xml:space="preserve">ružstvo musí mít na </w:t>
      </w:r>
      <w:r w:rsidR="005B6420" w:rsidRPr="003F4E33">
        <w:rPr>
          <w:rFonts w:ascii="Times New Roman" w:eastAsia="Times New Roman" w:hAnsi="Times New Roman" w:cs="Times New Roman"/>
          <w:sz w:val="28"/>
          <w:szCs w:val="24"/>
          <w:lang w:eastAsia="cs-CZ"/>
        </w:rPr>
        <w:t>každém turnaji zodpovědného vedoucího a</w:t>
      </w:r>
      <w:r w:rsidRPr="003F4E33">
        <w:rPr>
          <w:rFonts w:ascii="Times New Roman" w:eastAsia="Times New Roman" w:hAnsi="Times New Roman" w:cs="Times New Roman"/>
          <w:sz w:val="28"/>
          <w:szCs w:val="24"/>
          <w:lang w:eastAsia="cs-CZ"/>
        </w:rPr>
        <w:t xml:space="preserve"> trenéra s platnou licencí.</w:t>
      </w:r>
      <w:r w:rsidR="005B6420" w:rsidRPr="003F4E33">
        <w:rPr>
          <w:rFonts w:ascii="Times New Roman" w:eastAsia="Times New Roman" w:hAnsi="Times New Roman" w:cs="Times New Roman"/>
          <w:sz w:val="28"/>
          <w:szCs w:val="24"/>
          <w:lang w:eastAsia="cs-CZ"/>
        </w:rPr>
        <w:t xml:space="preserve"> Oba musí být uvedeni v zápisu o utkání.</w:t>
      </w:r>
    </w:p>
    <w:p w14:paraId="3F94BA21" w14:textId="4B14A734" w:rsidR="00614452" w:rsidRPr="006C7E8C"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ab/>
      </w:r>
      <w:r w:rsidRPr="006C7E8C">
        <w:rPr>
          <w:rFonts w:ascii="Times New Roman" w:eastAsia="Times New Roman" w:hAnsi="Times New Roman" w:cs="Times New Roman"/>
          <w:sz w:val="28"/>
          <w:szCs w:val="24"/>
          <w:lang w:eastAsia="cs-CZ"/>
        </w:rPr>
        <w:t xml:space="preserve">Turnaj se musí odehrát s míči stanovených velikostí pro jednotlivé kategorie </w:t>
      </w:r>
      <w:r w:rsidR="00614452" w:rsidRPr="006C7E8C">
        <w:rPr>
          <w:rFonts w:ascii="Times New Roman" w:eastAsia="Times New Roman" w:hAnsi="Times New Roman" w:cs="Times New Roman"/>
          <w:sz w:val="28"/>
          <w:szCs w:val="24"/>
          <w:lang w:eastAsia="cs-CZ"/>
        </w:rPr>
        <w:t>dle pravidel IHF</w:t>
      </w:r>
      <w:r w:rsidR="00E712C1" w:rsidRPr="006C7E8C">
        <w:rPr>
          <w:rFonts w:ascii="Times New Roman" w:eastAsia="Times New Roman" w:hAnsi="Times New Roman" w:cs="Times New Roman"/>
          <w:sz w:val="28"/>
          <w:szCs w:val="24"/>
          <w:lang w:eastAsia="cs-CZ"/>
        </w:rPr>
        <w:t xml:space="preserve"> s přihlédnutím k lepení v halách</w:t>
      </w:r>
      <w:r w:rsidR="00614452" w:rsidRPr="006C7E8C">
        <w:rPr>
          <w:rFonts w:ascii="Times New Roman" w:eastAsia="Times New Roman" w:hAnsi="Times New Roman" w:cs="Times New Roman"/>
          <w:sz w:val="28"/>
          <w:szCs w:val="24"/>
          <w:lang w:eastAsia="cs-CZ"/>
        </w:rPr>
        <w:t xml:space="preserve">: </w:t>
      </w:r>
    </w:p>
    <w:p w14:paraId="15223114" w14:textId="59507257" w:rsidR="00614452" w:rsidRPr="006C7E8C" w:rsidRDefault="00614452" w:rsidP="00247ECF">
      <w:pPr>
        <w:spacing w:before="100" w:beforeAutospacing="1" w:after="0" w:line="240" w:lineRule="auto"/>
        <w:jc w:val="both"/>
        <w:rPr>
          <w:rFonts w:ascii="Times New Roman" w:eastAsia="Times New Roman" w:hAnsi="Times New Roman" w:cs="Times New Roman"/>
          <w:sz w:val="28"/>
          <w:szCs w:val="24"/>
          <w:lang w:eastAsia="cs-CZ"/>
        </w:rPr>
      </w:pPr>
      <w:r w:rsidRPr="006C7E8C">
        <w:rPr>
          <w:rFonts w:ascii="Times New Roman" w:eastAsia="Times New Roman" w:hAnsi="Times New Roman" w:cs="Times New Roman"/>
          <w:sz w:val="28"/>
          <w:szCs w:val="24"/>
          <w:lang w:eastAsia="cs-CZ"/>
        </w:rPr>
        <w:t>S</w:t>
      </w:r>
      <w:r w:rsidR="00247ECF" w:rsidRPr="006C7E8C">
        <w:rPr>
          <w:rFonts w:ascii="Times New Roman" w:eastAsia="Times New Roman" w:hAnsi="Times New Roman" w:cs="Times New Roman"/>
          <w:sz w:val="28"/>
          <w:szCs w:val="24"/>
          <w:lang w:eastAsia="cs-CZ"/>
        </w:rPr>
        <w:t xml:space="preserve">tarší žákyně </w:t>
      </w:r>
    </w:p>
    <w:p w14:paraId="61CA5AA6" w14:textId="7A414BC8" w:rsidR="00614452" w:rsidRPr="006C7E8C" w:rsidRDefault="00614452" w:rsidP="00247ECF">
      <w:pPr>
        <w:spacing w:before="100" w:beforeAutospacing="1" w:after="0" w:line="240" w:lineRule="auto"/>
        <w:jc w:val="both"/>
        <w:rPr>
          <w:rStyle w:val="markedcontent"/>
          <w:rFonts w:ascii="Times New Roman" w:hAnsi="Times New Roman" w:cs="Times New Roman"/>
          <w:sz w:val="28"/>
          <w:szCs w:val="28"/>
        </w:rPr>
      </w:pPr>
      <w:r w:rsidRPr="006C7E8C">
        <w:rPr>
          <w:rFonts w:ascii="Times New Roman" w:eastAsia="Times New Roman" w:hAnsi="Times New Roman" w:cs="Times New Roman"/>
          <w:sz w:val="28"/>
          <w:szCs w:val="28"/>
          <w:lang w:eastAsia="cs-CZ"/>
        </w:rPr>
        <w:t>V případě haly</w:t>
      </w:r>
      <w:r w:rsidR="004830EA" w:rsidRPr="006C7E8C">
        <w:rPr>
          <w:rFonts w:ascii="Times New Roman" w:eastAsia="Times New Roman" w:hAnsi="Times New Roman" w:cs="Times New Roman"/>
          <w:sz w:val="28"/>
          <w:szCs w:val="28"/>
          <w:lang w:eastAsia="cs-CZ"/>
        </w:rPr>
        <w:t>,</w:t>
      </w:r>
      <w:r w:rsidRPr="006C7E8C">
        <w:rPr>
          <w:rFonts w:ascii="Times New Roman" w:eastAsia="Times New Roman" w:hAnsi="Times New Roman" w:cs="Times New Roman"/>
          <w:sz w:val="28"/>
          <w:szCs w:val="28"/>
          <w:lang w:eastAsia="cs-CZ"/>
        </w:rPr>
        <w:t xml:space="preserve"> kde se smí </w:t>
      </w:r>
      <w:proofErr w:type="gramStart"/>
      <w:r w:rsidRPr="006C7E8C">
        <w:rPr>
          <w:rFonts w:ascii="Times New Roman" w:eastAsia="Times New Roman" w:hAnsi="Times New Roman" w:cs="Times New Roman"/>
          <w:sz w:val="28"/>
          <w:szCs w:val="28"/>
          <w:lang w:eastAsia="cs-CZ"/>
        </w:rPr>
        <w:t>lepit - s</w:t>
      </w:r>
      <w:proofErr w:type="gramEnd"/>
      <w:r w:rsidRPr="006C7E8C">
        <w:rPr>
          <w:rFonts w:ascii="Times New Roman" w:eastAsia="Times New Roman" w:hAnsi="Times New Roman" w:cs="Times New Roman"/>
          <w:sz w:val="28"/>
          <w:szCs w:val="28"/>
          <w:lang w:eastAsia="cs-CZ"/>
        </w:rPr>
        <w:t xml:space="preserve"> lepidlem - </w:t>
      </w:r>
      <w:r w:rsidRPr="006C7E8C">
        <w:rPr>
          <w:rStyle w:val="markedcontent"/>
          <w:rFonts w:ascii="Times New Roman" w:hAnsi="Times New Roman" w:cs="Times New Roman"/>
          <w:sz w:val="28"/>
          <w:szCs w:val="28"/>
        </w:rPr>
        <w:t>50 - 52 cm (290 - 330 g)</w:t>
      </w:r>
    </w:p>
    <w:p w14:paraId="061F77A4" w14:textId="3605389C" w:rsidR="00614452" w:rsidRPr="006C7E8C" w:rsidRDefault="00614452" w:rsidP="00247ECF">
      <w:pPr>
        <w:spacing w:before="100" w:beforeAutospacing="1" w:after="0" w:line="240" w:lineRule="auto"/>
        <w:jc w:val="both"/>
        <w:rPr>
          <w:rFonts w:ascii="Times New Roman" w:eastAsia="Times New Roman" w:hAnsi="Times New Roman" w:cs="Times New Roman"/>
          <w:sz w:val="28"/>
          <w:szCs w:val="28"/>
          <w:lang w:eastAsia="cs-CZ"/>
        </w:rPr>
      </w:pPr>
      <w:r w:rsidRPr="006C7E8C">
        <w:rPr>
          <w:rFonts w:ascii="Times New Roman" w:eastAsia="Times New Roman" w:hAnsi="Times New Roman" w:cs="Times New Roman"/>
          <w:sz w:val="28"/>
          <w:szCs w:val="28"/>
          <w:lang w:eastAsia="cs-CZ"/>
        </w:rPr>
        <w:t>V případě haly</w:t>
      </w:r>
      <w:r w:rsidR="004830EA" w:rsidRPr="006C7E8C">
        <w:rPr>
          <w:rFonts w:ascii="Times New Roman" w:eastAsia="Times New Roman" w:hAnsi="Times New Roman" w:cs="Times New Roman"/>
          <w:sz w:val="28"/>
          <w:szCs w:val="28"/>
          <w:lang w:eastAsia="cs-CZ"/>
        </w:rPr>
        <w:t>,</w:t>
      </w:r>
      <w:r w:rsidRPr="006C7E8C">
        <w:rPr>
          <w:rFonts w:ascii="Times New Roman" w:eastAsia="Times New Roman" w:hAnsi="Times New Roman" w:cs="Times New Roman"/>
          <w:sz w:val="28"/>
          <w:szCs w:val="28"/>
          <w:lang w:eastAsia="cs-CZ"/>
        </w:rPr>
        <w:t xml:space="preserve"> kde se nesmí </w:t>
      </w:r>
      <w:proofErr w:type="gramStart"/>
      <w:r w:rsidRPr="006C7E8C">
        <w:rPr>
          <w:rFonts w:ascii="Times New Roman" w:eastAsia="Times New Roman" w:hAnsi="Times New Roman" w:cs="Times New Roman"/>
          <w:sz w:val="28"/>
          <w:szCs w:val="28"/>
          <w:lang w:eastAsia="cs-CZ"/>
        </w:rPr>
        <w:t xml:space="preserve">lepit - </w:t>
      </w:r>
      <w:r w:rsidRPr="006C7E8C">
        <w:rPr>
          <w:rStyle w:val="markedcontent"/>
          <w:rFonts w:ascii="Times New Roman" w:hAnsi="Times New Roman" w:cs="Times New Roman"/>
          <w:sz w:val="28"/>
          <w:szCs w:val="28"/>
        </w:rPr>
        <w:t>bez</w:t>
      </w:r>
      <w:proofErr w:type="gramEnd"/>
      <w:r w:rsidRPr="006C7E8C">
        <w:rPr>
          <w:rStyle w:val="markedcontent"/>
          <w:rFonts w:ascii="Times New Roman" w:hAnsi="Times New Roman" w:cs="Times New Roman"/>
          <w:sz w:val="28"/>
          <w:szCs w:val="28"/>
        </w:rPr>
        <w:t xml:space="preserve"> lepidla - 49 - 51 cm (290 - 315 g)</w:t>
      </w:r>
    </w:p>
    <w:p w14:paraId="78EB0563" w14:textId="603FA0EB" w:rsidR="00247ECF" w:rsidRPr="006C7E8C" w:rsidRDefault="00614452" w:rsidP="00247ECF">
      <w:pPr>
        <w:spacing w:before="100" w:beforeAutospacing="1" w:after="0" w:line="240" w:lineRule="auto"/>
        <w:jc w:val="both"/>
        <w:rPr>
          <w:rFonts w:ascii="Times New Roman" w:eastAsia="Times New Roman" w:hAnsi="Times New Roman" w:cs="Times New Roman"/>
          <w:sz w:val="28"/>
          <w:szCs w:val="28"/>
          <w:lang w:eastAsia="cs-CZ"/>
        </w:rPr>
      </w:pPr>
      <w:r w:rsidRPr="006C7E8C">
        <w:rPr>
          <w:rFonts w:ascii="Times New Roman" w:eastAsia="Times New Roman" w:hAnsi="Times New Roman" w:cs="Times New Roman"/>
          <w:sz w:val="28"/>
          <w:szCs w:val="28"/>
          <w:lang w:eastAsia="cs-CZ"/>
        </w:rPr>
        <w:t>S</w:t>
      </w:r>
      <w:r w:rsidR="00247ECF" w:rsidRPr="006C7E8C">
        <w:rPr>
          <w:rFonts w:ascii="Times New Roman" w:eastAsia="Times New Roman" w:hAnsi="Times New Roman" w:cs="Times New Roman"/>
          <w:sz w:val="28"/>
          <w:szCs w:val="28"/>
          <w:lang w:eastAsia="cs-CZ"/>
        </w:rPr>
        <w:t xml:space="preserve">tarší žáci </w:t>
      </w:r>
    </w:p>
    <w:p w14:paraId="6B3A9C13" w14:textId="01598361" w:rsidR="00247ECF" w:rsidRPr="006C7E8C" w:rsidRDefault="004830EA" w:rsidP="003F4E33">
      <w:pPr>
        <w:spacing w:before="100" w:beforeAutospacing="1" w:after="0" w:line="240" w:lineRule="auto"/>
        <w:jc w:val="both"/>
        <w:rPr>
          <w:rStyle w:val="markedcontent"/>
          <w:rFonts w:ascii="Times New Roman" w:hAnsi="Times New Roman" w:cs="Times New Roman"/>
          <w:sz w:val="28"/>
          <w:szCs w:val="28"/>
        </w:rPr>
      </w:pPr>
      <w:r w:rsidRPr="006C7E8C">
        <w:rPr>
          <w:rFonts w:ascii="Times New Roman" w:eastAsia="Times New Roman" w:hAnsi="Times New Roman" w:cs="Times New Roman"/>
          <w:sz w:val="28"/>
          <w:szCs w:val="28"/>
          <w:lang w:eastAsia="cs-CZ"/>
        </w:rPr>
        <w:lastRenderedPageBreak/>
        <w:t xml:space="preserve">V případě haly, kde se smí </w:t>
      </w:r>
      <w:proofErr w:type="gramStart"/>
      <w:r w:rsidRPr="006C7E8C">
        <w:rPr>
          <w:rFonts w:ascii="Times New Roman" w:eastAsia="Times New Roman" w:hAnsi="Times New Roman" w:cs="Times New Roman"/>
          <w:sz w:val="28"/>
          <w:szCs w:val="28"/>
          <w:lang w:eastAsia="cs-CZ"/>
        </w:rPr>
        <w:t xml:space="preserve">lepit - </w:t>
      </w:r>
      <w:r w:rsidR="00614452" w:rsidRPr="006C7E8C">
        <w:rPr>
          <w:rStyle w:val="markedcontent"/>
          <w:rFonts w:ascii="Times New Roman" w:hAnsi="Times New Roman" w:cs="Times New Roman"/>
          <w:sz w:val="28"/>
          <w:szCs w:val="28"/>
        </w:rPr>
        <w:t>s</w:t>
      </w:r>
      <w:proofErr w:type="gramEnd"/>
      <w:r w:rsidR="00614452" w:rsidRPr="006C7E8C">
        <w:rPr>
          <w:rStyle w:val="markedcontent"/>
          <w:rFonts w:ascii="Times New Roman" w:hAnsi="Times New Roman" w:cs="Times New Roman"/>
          <w:sz w:val="28"/>
          <w:szCs w:val="28"/>
        </w:rPr>
        <w:t> lepidlem - 54 - 56 cm (325 - 375 g)</w:t>
      </w:r>
    </w:p>
    <w:p w14:paraId="5EA3EC34" w14:textId="6211D762" w:rsidR="00614452" w:rsidRPr="006C7E8C" w:rsidRDefault="004830EA" w:rsidP="003F4E33">
      <w:pPr>
        <w:spacing w:before="100" w:beforeAutospacing="1" w:after="0" w:line="240" w:lineRule="auto"/>
        <w:jc w:val="both"/>
        <w:rPr>
          <w:rStyle w:val="markedcontent"/>
          <w:rFonts w:ascii="Times New Roman" w:hAnsi="Times New Roman" w:cs="Times New Roman"/>
          <w:sz w:val="28"/>
          <w:szCs w:val="28"/>
        </w:rPr>
      </w:pPr>
      <w:r w:rsidRPr="006C7E8C">
        <w:rPr>
          <w:rFonts w:ascii="Times New Roman" w:eastAsia="Times New Roman" w:hAnsi="Times New Roman" w:cs="Times New Roman"/>
          <w:sz w:val="28"/>
          <w:szCs w:val="28"/>
          <w:lang w:eastAsia="cs-CZ"/>
        </w:rPr>
        <w:t xml:space="preserve">V případě haly, kde se nesmí </w:t>
      </w:r>
      <w:proofErr w:type="gramStart"/>
      <w:r w:rsidRPr="006C7E8C">
        <w:rPr>
          <w:rFonts w:ascii="Times New Roman" w:eastAsia="Times New Roman" w:hAnsi="Times New Roman" w:cs="Times New Roman"/>
          <w:sz w:val="28"/>
          <w:szCs w:val="28"/>
          <w:lang w:eastAsia="cs-CZ"/>
        </w:rPr>
        <w:t xml:space="preserve">lepit - </w:t>
      </w:r>
      <w:r w:rsidR="00614452" w:rsidRPr="006C7E8C">
        <w:rPr>
          <w:rStyle w:val="markedcontent"/>
          <w:rFonts w:ascii="Times New Roman" w:hAnsi="Times New Roman" w:cs="Times New Roman"/>
          <w:sz w:val="28"/>
          <w:szCs w:val="28"/>
        </w:rPr>
        <w:t>bez</w:t>
      </w:r>
      <w:proofErr w:type="gramEnd"/>
      <w:r w:rsidR="00614452" w:rsidRPr="006C7E8C">
        <w:rPr>
          <w:rStyle w:val="markedcontent"/>
          <w:rFonts w:ascii="Times New Roman" w:hAnsi="Times New Roman" w:cs="Times New Roman"/>
          <w:sz w:val="28"/>
          <w:szCs w:val="28"/>
        </w:rPr>
        <w:t xml:space="preserve"> lepidla - 51,5 - 53,5 cm (300 - 325 g)</w:t>
      </w:r>
    </w:p>
    <w:p w14:paraId="46716FF9" w14:textId="57BFF5B0" w:rsidR="004830EA" w:rsidRPr="006C7E8C" w:rsidRDefault="004830EA" w:rsidP="003F4E33">
      <w:pPr>
        <w:spacing w:before="100" w:beforeAutospacing="1" w:after="0" w:line="240" w:lineRule="auto"/>
        <w:jc w:val="both"/>
        <w:rPr>
          <w:rFonts w:ascii="Times New Roman" w:eastAsia="Times New Roman" w:hAnsi="Times New Roman" w:cs="Times New Roman"/>
          <w:sz w:val="28"/>
          <w:szCs w:val="28"/>
          <w:lang w:eastAsia="cs-CZ"/>
        </w:rPr>
      </w:pPr>
      <w:r w:rsidRPr="006C7E8C">
        <w:rPr>
          <w:rStyle w:val="markedcontent"/>
          <w:rFonts w:ascii="Times New Roman" w:hAnsi="Times New Roman" w:cs="Times New Roman"/>
          <w:sz w:val="28"/>
          <w:szCs w:val="28"/>
        </w:rPr>
        <w:t>V případě prostor, kde se nesmí lepit zajišťuje míče na hru pořadatel turnaje! (V případě, že míče nezajistí, hraje se dle varianty s lepidlem)</w:t>
      </w:r>
    </w:p>
    <w:p w14:paraId="42828182" w14:textId="77777777" w:rsidR="00247ECF" w:rsidRPr="00614452" w:rsidRDefault="003F4E33" w:rsidP="00247ECF">
      <w:pPr>
        <w:spacing w:before="100" w:beforeAutospacing="1" w:after="0" w:line="240" w:lineRule="auto"/>
        <w:rPr>
          <w:rFonts w:ascii="Times New Roman" w:eastAsia="Times New Roman" w:hAnsi="Times New Roman" w:cs="Times New Roman"/>
          <w:sz w:val="28"/>
          <w:szCs w:val="28"/>
          <w:lang w:eastAsia="cs-CZ"/>
        </w:rPr>
      </w:pPr>
      <w:r w:rsidRPr="00614452">
        <w:rPr>
          <w:rFonts w:ascii="Times New Roman" w:eastAsia="Times New Roman" w:hAnsi="Times New Roman" w:cs="Times New Roman"/>
          <w:sz w:val="28"/>
          <w:szCs w:val="28"/>
          <w:lang w:eastAsia="cs-CZ"/>
        </w:rPr>
        <w:t xml:space="preserve">13. Náležitosti jednotlivců </w:t>
      </w:r>
    </w:p>
    <w:p w14:paraId="23AF34C4" w14:textId="77777777" w:rsidR="00247ECF" w:rsidRPr="00D02C0E" w:rsidRDefault="00247ECF" w:rsidP="00247ECF">
      <w:pPr>
        <w:spacing w:before="100" w:beforeAutospacing="1" w:after="0" w:line="240" w:lineRule="auto"/>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r w:rsidRPr="00D02C0E">
        <w:rPr>
          <w:rFonts w:ascii="Times New Roman" w:eastAsia="Times New Roman" w:hAnsi="Times New Roman" w:cs="Times New Roman"/>
          <w:sz w:val="24"/>
          <w:szCs w:val="24"/>
          <w:lang w:eastAsia="cs-CZ"/>
        </w:rPr>
        <w:tab/>
      </w:r>
      <w:r w:rsidRPr="003F4E33">
        <w:rPr>
          <w:rFonts w:ascii="Times New Roman" w:eastAsia="Times New Roman" w:hAnsi="Times New Roman" w:cs="Times New Roman"/>
          <w:sz w:val="28"/>
          <w:szCs w:val="24"/>
          <w:lang w:eastAsia="cs-CZ"/>
        </w:rPr>
        <w:t xml:space="preserve">Všichni hráči a hráčky, jakož i ostatní funkcionáři zúčastnění na mistrovských utkáních musí </w:t>
      </w:r>
      <w:r w:rsidR="00176797">
        <w:rPr>
          <w:rFonts w:ascii="Times New Roman" w:eastAsia="Times New Roman" w:hAnsi="Times New Roman" w:cs="Times New Roman"/>
          <w:sz w:val="28"/>
          <w:szCs w:val="24"/>
          <w:lang w:eastAsia="cs-CZ"/>
        </w:rPr>
        <w:t>být registrovanými členy ČSH a mít uhrazený členský příspěvek</w:t>
      </w:r>
      <w:r w:rsidRPr="003F4E33">
        <w:rPr>
          <w:rFonts w:ascii="Times New Roman" w:eastAsia="Times New Roman" w:hAnsi="Times New Roman" w:cs="Times New Roman"/>
          <w:sz w:val="28"/>
          <w:szCs w:val="24"/>
          <w:lang w:eastAsia="cs-CZ"/>
        </w:rPr>
        <w:t xml:space="preserve">. Odpovědnost za </w:t>
      </w:r>
      <w:r w:rsidR="00176797">
        <w:rPr>
          <w:rFonts w:ascii="Times New Roman" w:eastAsia="Times New Roman" w:hAnsi="Times New Roman" w:cs="Times New Roman"/>
          <w:sz w:val="28"/>
          <w:szCs w:val="24"/>
          <w:lang w:eastAsia="cs-CZ"/>
        </w:rPr>
        <w:t xml:space="preserve">registraci </w:t>
      </w:r>
      <w:r w:rsidRPr="003F4E33">
        <w:rPr>
          <w:rFonts w:ascii="Times New Roman" w:eastAsia="Times New Roman" w:hAnsi="Times New Roman" w:cs="Times New Roman"/>
          <w:sz w:val="28"/>
          <w:szCs w:val="24"/>
          <w:lang w:eastAsia="cs-CZ"/>
        </w:rPr>
        <w:t xml:space="preserve">sportovců i </w:t>
      </w:r>
      <w:r w:rsidR="005B6420" w:rsidRPr="003F4E33">
        <w:rPr>
          <w:rFonts w:ascii="Times New Roman" w:eastAsia="Times New Roman" w:hAnsi="Times New Roman" w:cs="Times New Roman"/>
          <w:sz w:val="28"/>
          <w:szCs w:val="24"/>
          <w:lang w:eastAsia="cs-CZ"/>
        </w:rPr>
        <w:t xml:space="preserve">2 až 4 </w:t>
      </w:r>
      <w:r w:rsidRPr="003F4E33">
        <w:rPr>
          <w:rFonts w:ascii="Times New Roman" w:eastAsia="Times New Roman" w:hAnsi="Times New Roman" w:cs="Times New Roman"/>
          <w:sz w:val="28"/>
          <w:szCs w:val="24"/>
          <w:lang w:eastAsia="cs-CZ"/>
        </w:rPr>
        <w:t>funkcionářů</w:t>
      </w:r>
      <w:r w:rsidR="005B6420" w:rsidRPr="003F4E33">
        <w:rPr>
          <w:rFonts w:ascii="Times New Roman" w:eastAsia="Times New Roman" w:hAnsi="Times New Roman" w:cs="Times New Roman"/>
          <w:sz w:val="28"/>
          <w:szCs w:val="24"/>
          <w:lang w:eastAsia="cs-CZ"/>
        </w:rPr>
        <w:t xml:space="preserve"> družstva</w:t>
      </w:r>
      <w:r w:rsidRPr="003F4E33">
        <w:rPr>
          <w:rFonts w:ascii="Times New Roman" w:eastAsia="Times New Roman" w:hAnsi="Times New Roman" w:cs="Times New Roman"/>
          <w:sz w:val="28"/>
          <w:szCs w:val="24"/>
          <w:lang w:eastAsia="cs-CZ"/>
        </w:rPr>
        <w:t xml:space="preserve"> má odpovědný vedoucí</w:t>
      </w:r>
      <w:r w:rsidR="00176797">
        <w:rPr>
          <w:rFonts w:ascii="Times New Roman" w:eastAsia="Times New Roman" w:hAnsi="Times New Roman" w:cs="Times New Roman"/>
          <w:sz w:val="28"/>
          <w:szCs w:val="24"/>
          <w:lang w:eastAsia="cs-CZ"/>
        </w:rPr>
        <w:t xml:space="preserve"> družstva</w:t>
      </w:r>
      <w:r w:rsidRPr="003F4E33">
        <w:rPr>
          <w:rFonts w:ascii="Times New Roman" w:eastAsia="Times New Roman" w:hAnsi="Times New Roman" w:cs="Times New Roman"/>
          <w:sz w:val="28"/>
          <w:szCs w:val="24"/>
          <w:lang w:eastAsia="cs-CZ"/>
        </w:rPr>
        <w:t xml:space="preserve">. </w:t>
      </w:r>
      <w:r w:rsidR="005B6420" w:rsidRPr="003F4E33">
        <w:rPr>
          <w:rFonts w:ascii="Times New Roman" w:eastAsia="Times New Roman" w:hAnsi="Times New Roman" w:cs="Times New Roman"/>
          <w:sz w:val="28"/>
          <w:szCs w:val="24"/>
          <w:lang w:eastAsia="cs-CZ"/>
        </w:rPr>
        <w:t>Všichni hráči musí mí</w:t>
      </w:r>
      <w:r w:rsidRPr="003F4E33">
        <w:rPr>
          <w:rFonts w:ascii="Times New Roman" w:eastAsia="Times New Roman" w:hAnsi="Times New Roman" w:cs="Times New Roman"/>
          <w:sz w:val="28"/>
          <w:szCs w:val="24"/>
          <w:lang w:eastAsia="cs-CZ"/>
        </w:rPr>
        <w:t xml:space="preserve">t v systému </w:t>
      </w:r>
      <w:r w:rsidR="00CD5120">
        <w:rPr>
          <w:rFonts w:ascii="Times New Roman" w:eastAsia="Times New Roman" w:hAnsi="Times New Roman" w:cs="Times New Roman"/>
          <w:sz w:val="28"/>
          <w:szCs w:val="24"/>
          <w:lang w:eastAsia="cs-CZ"/>
        </w:rPr>
        <w:t>H</w:t>
      </w:r>
      <w:r w:rsidRPr="003F4E33">
        <w:rPr>
          <w:rFonts w:ascii="Times New Roman" w:eastAsia="Times New Roman" w:hAnsi="Times New Roman" w:cs="Times New Roman"/>
          <w:sz w:val="28"/>
          <w:szCs w:val="24"/>
          <w:lang w:eastAsia="cs-CZ"/>
        </w:rPr>
        <w:t>-net</w:t>
      </w:r>
      <w:r w:rsidR="00CD5120">
        <w:rPr>
          <w:rFonts w:ascii="Times New Roman" w:eastAsia="Times New Roman" w:hAnsi="Times New Roman" w:cs="Times New Roman"/>
          <w:sz w:val="28"/>
          <w:szCs w:val="24"/>
          <w:lang w:eastAsia="cs-CZ"/>
        </w:rPr>
        <w:t xml:space="preserve"> 2.0</w:t>
      </w:r>
      <w:r w:rsidRPr="003F4E33">
        <w:rPr>
          <w:rFonts w:ascii="Times New Roman" w:eastAsia="Times New Roman" w:hAnsi="Times New Roman" w:cs="Times New Roman"/>
          <w:sz w:val="28"/>
          <w:szCs w:val="24"/>
          <w:lang w:eastAsia="cs-CZ"/>
        </w:rPr>
        <w:t xml:space="preserve"> vloženou </w:t>
      </w:r>
      <w:r w:rsidR="00176797">
        <w:rPr>
          <w:rFonts w:ascii="Times New Roman" w:eastAsia="Times New Roman" w:hAnsi="Times New Roman" w:cs="Times New Roman"/>
          <w:sz w:val="28"/>
          <w:szCs w:val="24"/>
          <w:lang w:eastAsia="cs-CZ"/>
        </w:rPr>
        <w:t xml:space="preserve">aktuální </w:t>
      </w:r>
      <w:r w:rsidRPr="003F4E33">
        <w:rPr>
          <w:rFonts w:ascii="Times New Roman" w:eastAsia="Times New Roman" w:hAnsi="Times New Roman" w:cs="Times New Roman"/>
          <w:sz w:val="28"/>
          <w:szCs w:val="24"/>
          <w:lang w:eastAsia="cs-CZ"/>
        </w:rPr>
        <w:t>fotografii.</w:t>
      </w:r>
    </w:p>
    <w:p w14:paraId="13880332" w14:textId="77777777" w:rsidR="00247ECF" w:rsidRPr="00D02C0E" w:rsidRDefault="00247ECF" w:rsidP="00247ECF">
      <w:pPr>
        <w:spacing w:before="100" w:beforeAutospacing="1" w:after="0" w:line="240" w:lineRule="auto"/>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ab/>
      </w:r>
      <w:r w:rsidRPr="003F4E33">
        <w:rPr>
          <w:rFonts w:ascii="Times New Roman" w:eastAsia="Times New Roman" w:hAnsi="Times New Roman" w:cs="Times New Roman"/>
          <w:sz w:val="28"/>
          <w:szCs w:val="24"/>
          <w:lang w:eastAsia="cs-CZ"/>
        </w:rPr>
        <w:t xml:space="preserve">Hráči a hráčky musí mít platnou lékařskou prohlídku ne starší jak 1 rok (SŘH čl. 35). Potvrzení o platných zdravotních prohlídkách hráčů musí </w:t>
      </w:r>
      <w:r w:rsidR="00176797">
        <w:rPr>
          <w:rFonts w:ascii="Times New Roman" w:eastAsia="Times New Roman" w:hAnsi="Times New Roman" w:cs="Times New Roman"/>
          <w:sz w:val="28"/>
          <w:szCs w:val="24"/>
          <w:lang w:eastAsia="cs-CZ"/>
        </w:rPr>
        <w:t>mít klub uložené</w:t>
      </w:r>
      <w:r w:rsidR="00CD5120">
        <w:rPr>
          <w:rFonts w:ascii="Times New Roman" w:eastAsia="Times New Roman" w:hAnsi="Times New Roman" w:cs="Times New Roman"/>
          <w:sz w:val="28"/>
          <w:szCs w:val="24"/>
          <w:lang w:eastAsia="cs-CZ"/>
        </w:rPr>
        <w:t xml:space="preserve"> v H – netu 2.0</w:t>
      </w:r>
      <w:r w:rsidR="00176797">
        <w:rPr>
          <w:rFonts w:ascii="Times New Roman" w:eastAsia="Times New Roman" w:hAnsi="Times New Roman" w:cs="Times New Roman"/>
          <w:sz w:val="28"/>
          <w:szCs w:val="24"/>
          <w:lang w:eastAsia="cs-CZ"/>
        </w:rPr>
        <w:t xml:space="preserve">, v případě potřeby musí klub potvrzení o zdravotní prohlídce dodatečně doložit na vyzvání řídícího </w:t>
      </w:r>
      <w:r w:rsidR="00CD5120">
        <w:rPr>
          <w:rFonts w:ascii="Times New Roman" w:eastAsia="Times New Roman" w:hAnsi="Times New Roman" w:cs="Times New Roman"/>
          <w:sz w:val="28"/>
          <w:szCs w:val="24"/>
          <w:lang w:eastAsia="cs-CZ"/>
        </w:rPr>
        <w:t xml:space="preserve">orgánu </w:t>
      </w:r>
      <w:r w:rsidR="00176797">
        <w:rPr>
          <w:rFonts w:ascii="Times New Roman" w:eastAsia="Times New Roman" w:hAnsi="Times New Roman" w:cs="Times New Roman"/>
          <w:sz w:val="28"/>
          <w:szCs w:val="24"/>
          <w:lang w:eastAsia="cs-CZ"/>
        </w:rPr>
        <w:t>soutěže</w:t>
      </w:r>
      <w:r w:rsidRPr="003F4E33">
        <w:rPr>
          <w:rFonts w:ascii="Times New Roman" w:eastAsia="Times New Roman" w:hAnsi="Times New Roman" w:cs="Times New Roman"/>
          <w:sz w:val="28"/>
          <w:szCs w:val="24"/>
          <w:lang w:eastAsia="cs-CZ"/>
        </w:rPr>
        <w:t>. Bez platné lékařské prohlídky nesmí</w:t>
      </w:r>
      <w:r w:rsidR="00176797">
        <w:rPr>
          <w:rFonts w:ascii="Times New Roman" w:eastAsia="Times New Roman" w:hAnsi="Times New Roman" w:cs="Times New Roman"/>
          <w:sz w:val="28"/>
          <w:szCs w:val="24"/>
          <w:lang w:eastAsia="cs-CZ"/>
        </w:rPr>
        <w:t xml:space="preserve"> hráč</w:t>
      </w:r>
      <w:r w:rsidRPr="003F4E33">
        <w:rPr>
          <w:rFonts w:ascii="Times New Roman" w:eastAsia="Times New Roman" w:hAnsi="Times New Roman" w:cs="Times New Roman"/>
          <w:sz w:val="28"/>
          <w:szCs w:val="24"/>
          <w:lang w:eastAsia="cs-CZ"/>
        </w:rPr>
        <w:t xml:space="preserve"> nastoupit k utkání. Odpovědnost za </w:t>
      </w:r>
      <w:r w:rsidR="00176797">
        <w:rPr>
          <w:rFonts w:ascii="Times New Roman" w:eastAsia="Times New Roman" w:hAnsi="Times New Roman" w:cs="Times New Roman"/>
          <w:sz w:val="28"/>
          <w:szCs w:val="24"/>
          <w:lang w:eastAsia="cs-CZ"/>
        </w:rPr>
        <w:t>případné doložení</w:t>
      </w:r>
      <w:r w:rsidRPr="003F4E33">
        <w:rPr>
          <w:rFonts w:ascii="Times New Roman" w:eastAsia="Times New Roman" w:hAnsi="Times New Roman" w:cs="Times New Roman"/>
          <w:sz w:val="28"/>
          <w:szCs w:val="24"/>
          <w:lang w:eastAsia="cs-CZ"/>
        </w:rPr>
        <w:t xml:space="preserve"> potvrzení o zdravotním stavu sportovců má odpovědný vedoucí družstva. </w:t>
      </w:r>
    </w:p>
    <w:p w14:paraId="63EF4D49" w14:textId="77777777" w:rsidR="00247ECF" w:rsidRDefault="00247ECF" w:rsidP="003F4E33">
      <w:p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Případná kontrola totožnosti se provádí dle SŘH čl. 43. Rozhodčí v takovémto případě pořídí fotodokumentaci hráče a zaš</w:t>
      </w:r>
      <w:r w:rsidR="003F4E33">
        <w:rPr>
          <w:rFonts w:ascii="Times New Roman" w:eastAsia="Times New Roman" w:hAnsi="Times New Roman" w:cs="Times New Roman"/>
          <w:sz w:val="28"/>
          <w:szCs w:val="24"/>
          <w:lang w:eastAsia="cs-CZ"/>
        </w:rPr>
        <w:t>lou ji řídícímu orgánu soutěže.</w:t>
      </w:r>
    </w:p>
    <w:p w14:paraId="6E74C53B" w14:textId="77777777" w:rsidR="003F4E33" w:rsidRPr="003F4E33" w:rsidRDefault="003F4E33" w:rsidP="003F4E33">
      <w:pPr>
        <w:spacing w:before="100" w:beforeAutospacing="1" w:after="0" w:line="240" w:lineRule="auto"/>
        <w:jc w:val="both"/>
        <w:rPr>
          <w:rFonts w:ascii="Times New Roman" w:eastAsia="Times New Roman" w:hAnsi="Times New Roman" w:cs="Times New Roman"/>
          <w:sz w:val="28"/>
          <w:szCs w:val="24"/>
          <w:lang w:eastAsia="cs-CZ"/>
        </w:rPr>
      </w:pPr>
    </w:p>
    <w:p w14:paraId="10BF4EDD" w14:textId="77777777" w:rsidR="00247ECF" w:rsidRPr="003F4E33" w:rsidRDefault="003F4E33" w:rsidP="00247ECF">
      <w:pPr>
        <w:spacing w:before="100" w:beforeAutospacing="1" w:after="0" w:line="240" w:lineRule="auto"/>
        <w:rPr>
          <w:rFonts w:ascii="Times New Roman" w:eastAsia="Times New Roman" w:hAnsi="Times New Roman" w:cs="Times New Roman"/>
          <w:sz w:val="32"/>
          <w:szCs w:val="24"/>
          <w:lang w:eastAsia="cs-CZ"/>
        </w:rPr>
      </w:pPr>
      <w:r w:rsidRPr="003F4E33">
        <w:rPr>
          <w:rFonts w:ascii="Times New Roman" w:eastAsia="Times New Roman" w:hAnsi="Times New Roman" w:cs="Times New Roman"/>
          <w:sz w:val="32"/>
          <w:szCs w:val="24"/>
          <w:lang w:eastAsia="cs-CZ"/>
        </w:rPr>
        <w:t>14. Hrací doba</w:t>
      </w:r>
    </w:p>
    <w:p w14:paraId="16413374" w14:textId="6236B3A9" w:rsidR="006C71AA" w:rsidRDefault="00247ECF" w:rsidP="003F4E33">
      <w:pPr>
        <w:spacing w:before="100" w:beforeAutospacing="1" w:after="0" w:line="240" w:lineRule="auto"/>
        <w:ind w:firstLine="708"/>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Hrací doba všech kol Žáko</w:t>
      </w:r>
      <w:r w:rsidR="003F4E33" w:rsidRPr="003F4E33">
        <w:rPr>
          <w:rFonts w:ascii="Times New Roman" w:eastAsia="Times New Roman" w:hAnsi="Times New Roman" w:cs="Times New Roman"/>
          <w:sz w:val="28"/>
          <w:szCs w:val="24"/>
          <w:lang w:eastAsia="cs-CZ"/>
        </w:rPr>
        <w:t xml:space="preserve">vské ligy je stanovena na </w:t>
      </w:r>
      <w:r w:rsidR="003F4E33" w:rsidRPr="00F133FE">
        <w:rPr>
          <w:rFonts w:ascii="Times New Roman" w:eastAsia="Times New Roman" w:hAnsi="Times New Roman" w:cs="Times New Roman"/>
          <w:sz w:val="28"/>
          <w:szCs w:val="24"/>
          <w:lang w:eastAsia="cs-CZ"/>
        </w:rPr>
        <w:t>2 x 18</w:t>
      </w:r>
      <w:r w:rsidRPr="00F133FE">
        <w:rPr>
          <w:rFonts w:ascii="Times New Roman" w:eastAsia="Times New Roman" w:hAnsi="Times New Roman" w:cs="Times New Roman"/>
          <w:sz w:val="28"/>
          <w:szCs w:val="24"/>
          <w:lang w:eastAsia="cs-CZ"/>
        </w:rPr>
        <w:t xml:space="preserve"> minut </w:t>
      </w:r>
      <w:r w:rsidR="003F4E33">
        <w:rPr>
          <w:rFonts w:ascii="Times New Roman" w:eastAsia="Times New Roman" w:hAnsi="Times New Roman" w:cs="Times New Roman"/>
          <w:sz w:val="28"/>
          <w:szCs w:val="24"/>
          <w:lang w:eastAsia="cs-CZ"/>
        </w:rPr>
        <w:t>s</w:t>
      </w:r>
      <w:r w:rsidR="00255E8B">
        <w:rPr>
          <w:rFonts w:ascii="Times New Roman" w:eastAsia="Times New Roman" w:hAnsi="Times New Roman" w:cs="Times New Roman"/>
          <w:sz w:val="28"/>
          <w:szCs w:val="24"/>
          <w:lang w:eastAsia="cs-CZ"/>
        </w:rPr>
        <w:t> </w:t>
      </w:r>
      <w:proofErr w:type="gramStart"/>
      <w:r w:rsidR="003F4E33">
        <w:rPr>
          <w:rFonts w:ascii="Times New Roman" w:eastAsia="Times New Roman" w:hAnsi="Times New Roman" w:cs="Times New Roman"/>
          <w:sz w:val="28"/>
          <w:szCs w:val="24"/>
          <w:lang w:eastAsia="cs-CZ"/>
        </w:rPr>
        <w:t>10</w:t>
      </w:r>
      <w:r w:rsidR="00255E8B">
        <w:rPr>
          <w:rFonts w:ascii="Times New Roman" w:eastAsia="Times New Roman" w:hAnsi="Times New Roman" w:cs="Times New Roman"/>
          <w:sz w:val="28"/>
          <w:szCs w:val="24"/>
          <w:lang w:eastAsia="cs-CZ"/>
        </w:rPr>
        <w:t xml:space="preserve"> </w:t>
      </w:r>
      <w:r w:rsidR="003F4E33">
        <w:rPr>
          <w:rFonts w:ascii="Times New Roman" w:eastAsia="Times New Roman" w:hAnsi="Times New Roman" w:cs="Times New Roman"/>
          <w:sz w:val="28"/>
          <w:szCs w:val="24"/>
          <w:lang w:eastAsia="cs-CZ"/>
        </w:rPr>
        <w:t>minutovou</w:t>
      </w:r>
      <w:proofErr w:type="gramEnd"/>
      <w:r w:rsidR="003F4E33">
        <w:rPr>
          <w:rFonts w:ascii="Times New Roman" w:eastAsia="Times New Roman" w:hAnsi="Times New Roman" w:cs="Times New Roman"/>
          <w:sz w:val="28"/>
          <w:szCs w:val="24"/>
          <w:lang w:eastAsia="cs-CZ"/>
        </w:rPr>
        <w:t xml:space="preserve"> přestávkou.</w:t>
      </w:r>
    </w:p>
    <w:p w14:paraId="5E5FA156" w14:textId="77777777" w:rsidR="003F4E33" w:rsidRPr="003F4E33" w:rsidRDefault="003F4E33" w:rsidP="003F4E33">
      <w:pPr>
        <w:spacing w:before="100" w:beforeAutospacing="1" w:after="0" w:line="240" w:lineRule="auto"/>
        <w:ind w:firstLine="708"/>
        <w:rPr>
          <w:rFonts w:ascii="Times New Roman" w:eastAsia="Times New Roman" w:hAnsi="Times New Roman" w:cs="Times New Roman"/>
          <w:sz w:val="28"/>
          <w:szCs w:val="24"/>
          <w:lang w:eastAsia="cs-CZ"/>
        </w:rPr>
      </w:pPr>
    </w:p>
    <w:p w14:paraId="15BD42ED" w14:textId="77777777" w:rsidR="00247ECF" w:rsidRPr="000A4DDE" w:rsidRDefault="003F4E33" w:rsidP="00247ECF">
      <w:pPr>
        <w:spacing w:before="100" w:beforeAutospacing="1" w:after="0" w:line="240" w:lineRule="auto"/>
        <w:rPr>
          <w:rFonts w:ascii="Times New Roman" w:eastAsia="Times New Roman" w:hAnsi="Times New Roman" w:cs="Times New Roman"/>
          <w:sz w:val="32"/>
          <w:szCs w:val="32"/>
          <w:lang w:eastAsia="cs-CZ"/>
        </w:rPr>
      </w:pPr>
      <w:r w:rsidRPr="000A4DDE">
        <w:rPr>
          <w:rFonts w:ascii="Times New Roman" w:eastAsia="Times New Roman" w:hAnsi="Times New Roman" w:cs="Times New Roman"/>
          <w:sz w:val="32"/>
          <w:szCs w:val="32"/>
          <w:lang w:eastAsia="cs-CZ"/>
        </w:rPr>
        <w:t>15. Hrací termíny</w:t>
      </w:r>
    </w:p>
    <w:p w14:paraId="18BD3A0B" w14:textId="77777777" w:rsidR="00247ECF" w:rsidRPr="003F4E33"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Hracím dnem je sobota i neděle. Nejčasnější oficiální začátek prvního utkání turnaje je stanoven na 8:00 hod. Nejpozdější oficiální začátek posledního utkání turnaje je stanoven na 18:00 hod</w:t>
      </w:r>
    </w:p>
    <w:p w14:paraId="2E687776" w14:textId="77777777" w:rsidR="00247ECF" w:rsidRPr="00D02C0E" w:rsidRDefault="00247ECF" w:rsidP="00247ECF">
      <w:pPr>
        <w:spacing w:before="100" w:beforeAutospacing="1" w:after="0" w:line="240" w:lineRule="auto"/>
        <w:ind w:firstLine="708"/>
        <w:jc w:val="both"/>
        <w:rPr>
          <w:rFonts w:ascii="Times New Roman" w:eastAsia="Times New Roman" w:hAnsi="Times New Roman" w:cs="Times New Roman"/>
          <w:sz w:val="24"/>
          <w:szCs w:val="24"/>
          <w:lang w:eastAsia="cs-CZ"/>
        </w:rPr>
      </w:pPr>
      <w:r w:rsidRPr="003F4E33">
        <w:rPr>
          <w:rFonts w:ascii="Times New Roman" w:eastAsia="Times New Roman" w:hAnsi="Times New Roman" w:cs="Times New Roman"/>
          <w:sz w:val="28"/>
          <w:szCs w:val="24"/>
          <w:lang w:eastAsia="cs-CZ"/>
        </w:rPr>
        <w:t>Pořádající oddíly jsou povinny vzdálenějším soupeřům určit pozdější čas zahájení utkání odstupňovaně tak, aby mohli započít přepravu k utkáním v čase neovlivňujícím regulérnost utkání.</w:t>
      </w:r>
    </w:p>
    <w:p w14:paraId="78BBBDEF" w14:textId="77777777" w:rsidR="00247ECF" w:rsidRPr="00CD5120" w:rsidRDefault="00247ECF" w:rsidP="00247ECF">
      <w:pPr>
        <w:spacing w:before="100" w:beforeAutospacing="1" w:after="0" w:line="240" w:lineRule="auto"/>
        <w:rPr>
          <w:rFonts w:ascii="Times New Roman" w:eastAsia="Times New Roman" w:hAnsi="Times New Roman" w:cs="Times New Roman"/>
          <w:b/>
          <w:bCs/>
          <w:sz w:val="24"/>
          <w:szCs w:val="24"/>
          <w:lang w:eastAsia="cs-CZ"/>
        </w:rPr>
      </w:pPr>
      <w:r w:rsidRPr="00D02C0E">
        <w:rPr>
          <w:rFonts w:ascii="Times New Roman" w:eastAsia="Times New Roman" w:hAnsi="Times New Roman" w:cs="Times New Roman"/>
          <w:sz w:val="24"/>
          <w:szCs w:val="24"/>
          <w:lang w:eastAsia="cs-CZ"/>
        </w:rPr>
        <w:lastRenderedPageBreak/>
        <w:tab/>
      </w:r>
      <w:r w:rsidRPr="00CD5120">
        <w:rPr>
          <w:rFonts w:ascii="Times New Roman" w:eastAsia="Times New Roman" w:hAnsi="Times New Roman" w:cs="Times New Roman"/>
          <w:b/>
          <w:bCs/>
          <w:sz w:val="28"/>
          <w:szCs w:val="24"/>
          <w:lang w:eastAsia="cs-CZ"/>
        </w:rPr>
        <w:t>Předehrát utkání Žákovské ligy není přípustné</w:t>
      </w:r>
      <w:r w:rsidR="00CD5120" w:rsidRPr="00CD5120">
        <w:rPr>
          <w:rFonts w:ascii="Times New Roman" w:eastAsia="Times New Roman" w:hAnsi="Times New Roman" w:cs="Times New Roman"/>
          <w:b/>
          <w:bCs/>
          <w:sz w:val="28"/>
          <w:szCs w:val="24"/>
          <w:lang w:eastAsia="cs-CZ"/>
        </w:rPr>
        <w:t>!</w:t>
      </w:r>
    </w:p>
    <w:p w14:paraId="55727262" w14:textId="77777777" w:rsidR="00247ECF" w:rsidRPr="00D02C0E" w:rsidRDefault="00247ECF" w:rsidP="00247ECF">
      <w:pPr>
        <w:spacing w:before="100" w:beforeAutospacing="1" w:after="0" w:line="240" w:lineRule="auto"/>
        <w:ind w:firstLine="708"/>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p w14:paraId="229AFD7C" w14:textId="77777777" w:rsidR="00247ECF" w:rsidRPr="000A4DDE" w:rsidRDefault="003F4E33" w:rsidP="00247ECF">
      <w:pPr>
        <w:spacing w:before="100" w:beforeAutospacing="1" w:after="0" w:line="240" w:lineRule="auto"/>
        <w:rPr>
          <w:rFonts w:ascii="Times New Roman" w:eastAsia="Times New Roman" w:hAnsi="Times New Roman" w:cs="Times New Roman"/>
          <w:sz w:val="32"/>
          <w:szCs w:val="32"/>
          <w:lang w:eastAsia="cs-CZ"/>
        </w:rPr>
      </w:pPr>
      <w:r w:rsidRPr="000A4DDE">
        <w:rPr>
          <w:rFonts w:ascii="Times New Roman" w:eastAsia="Times New Roman" w:hAnsi="Times New Roman" w:cs="Times New Roman"/>
          <w:sz w:val="32"/>
          <w:szCs w:val="32"/>
          <w:lang w:eastAsia="cs-CZ"/>
        </w:rPr>
        <w:t>16. Hlášení utkání</w:t>
      </w:r>
    </w:p>
    <w:p w14:paraId="2EFB3665" w14:textId="00ADACD2" w:rsidR="00247ECF" w:rsidRPr="00D02C0E" w:rsidRDefault="00247ECF" w:rsidP="002A7F2E">
      <w:pPr>
        <w:spacing w:before="100" w:beforeAutospacing="1" w:after="0" w:line="240" w:lineRule="auto"/>
        <w:ind w:firstLine="708"/>
        <w:jc w:val="both"/>
        <w:rPr>
          <w:rFonts w:ascii="Times New Roman" w:eastAsia="Times New Roman" w:hAnsi="Times New Roman" w:cs="Times New Roman"/>
          <w:sz w:val="24"/>
          <w:szCs w:val="24"/>
          <w:lang w:eastAsia="cs-CZ"/>
        </w:rPr>
      </w:pPr>
      <w:r w:rsidRPr="003F4E33">
        <w:rPr>
          <w:rFonts w:ascii="Times New Roman" w:eastAsia="Times New Roman" w:hAnsi="Times New Roman" w:cs="Times New Roman"/>
          <w:sz w:val="28"/>
          <w:szCs w:val="24"/>
          <w:lang w:eastAsia="cs-CZ"/>
        </w:rPr>
        <w:t xml:space="preserve">Zájemci o pořádání turnaje 6. kola Žákovské ligy musí závazně projevit svůj zájem o pořádání do </w:t>
      </w:r>
      <w:r w:rsidR="002A7F2E">
        <w:rPr>
          <w:rFonts w:ascii="Times New Roman" w:eastAsia="Times New Roman" w:hAnsi="Times New Roman" w:cs="Times New Roman"/>
          <w:sz w:val="28"/>
          <w:szCs w:val="24"/>
          <w:lang w:eastAsia="cs-CZ"/>
        </w:rPr>
        <w:t>30</w:t>
      </w:r>
      <w:r w:rsidRPr="003F4E33">
        <w:rPr>
          <w:rFonts w:ascii="Times New Roman" w:eastAsia="Times New Roman" w:hAnsi="Times New Roman" w:cs="Times New Roman"/>
          <w:sz w:val="28"/>
          <w:szCs w:val="24"/>
          <w:lang w:eastAsia="cs-CZ"/>
        </w:rPr>
        <w:t xml:space="preserve">. </w:t>
      </w:r>
      <w:r w:rsidR="00D1077F" w:rsidRPr="003F4E33">
        <w:rPr>
          <w:rFonts w:ascii="Times New Roman" w:eastAsia="Times New Roman" w:hAnsi="Times New Roman" w:cs="Times New Roman"/>
          <w:sz w:val="28"/>
          <w:szCs w:val="24"/>
          <w:lang w:eastAsia="cs-CZ"/>
        </w:rPr>
        <w:t>1</w:t>
      </w:r>
      <w:r w:rsidR="008350DB">
        <w:rPr>
          <w:rFonts w:ascii="Times New Roman" w:eastAsia="Times New Roman" w:hAnsi="Times New Roman" w:cs="Times New Roman"/>
          <w:sz w:val="28"/>
          <w:szCs w:val="24"/>
          <w:lang w:eastAsia="cs-CZ"/>
        </w:rPr>
        <w:t>1. 20</w:t>
      </w:r>
      <w:r w:rsidR="00176797">
        <w:rPr>
          <w:rFonts w:ascii="Times New Roman" w:eastAsia="Times New Roman" w:hAnsi="Times New Roman" w:cs="Times New Roman"/>
          <w:sz w:val="28"/>
          <w:szCs w:val="24"/>
          <w:lang w:eastAsia="cs-CZ"/>
        </w:rPr>
        <w:t>2</w:t>
      </w:r>
      <w:r w:rsidR="002A7F2E">
        <w:rPr>
          <w:rFonts w:ascii="Times New Roman" w:eastAsia="Times New Roman" w:hAnsi="Times New Roman" w:cs="Times New Roman"/>
          <w:sz w:val="28"/>
          <w:szCs w:val="24"/>
          <w:lang w:eastAsia="cs-CZ"/>
        </w:rPr>
        <w:t>2</w:t>
      </w:r>
      <w:r w:rsidRPr="003F4E33">
        <w:rPr>
          <w:rFonts w:ascii="Times New Roman" w:eastAsia="Times New Roman" w:hAnsi="Times New Roman" w:cs="Times New Roman"/>
          <w:sz w:val="28"/>
          <w:szCs w:val="24"/>
          <w:lang w:eastAsia="cs-CZ"/>
        </w:rPr>
        <w:t>. Zájemci o pořadatelství uvolněného turnaje 1. – 5. kola musí závazně projevit svůj zájem, a to nejpozději do 3 dnů po zveřejnění těchto turnajů. Zájem musí projevit e-mailem na adresu řídícího soutěže a stanovit přesný termín konání turnaje. Pořadatele následně určí řídící soutěže dle ustanovení tohoto rozpisu.</w:t>
      </w:r>
      <w:r w:rsidRPr="00D02C0E">
        <w:rPr>
          <w:rFonts w:ascii="Times New Roman" w:eastAsia="Times New Roman" w:hAnsi="Times New Roman" w:cs="Times New Roman"/>
          <w:sz w:val="24"/>
          <w:szCs w:val="24"/>
          <w:lang w:eastAsia="cs-CZ"/>
        </w:rPr>
        <w:t xml:space="preserve"> </w:t>
      </w:r>
    </w:p>
    <w:p w14:paraId="76628AF1" w14:textId="14F7F6E3" w:rsidR="00247ECF" w:rsidRPr="00567F54" w:rsidRDefault="00247ECF" w:rsidP="002A7F2E">
      <w:pPr>
        <w:jc w:val="both"/>
        <w:rPr>
          <w:rFonts w:ascii="Calibri" w:hAnsi="Calibri" w:cs="Calibri"/>
        </w:rPr>
      </w:pPr>
      <w:r w:rsidRPr="003F4E33">
        <w:rPr>
          <w:rFonts w:ascii="Times New Roman" w:eastAsia="Times New Roman" w:hAnsi="Times New Roman" w:cs="Times New Roman"/>
          <w:sz w:val="28"/>
          <w:szCs w:val="24"/>
          <w:lang w:eastAsia="cs-CZ"/>
        </w:rPr>
        <w:t xml:space="preserve">Pořadatel </w:t>
      </w:r>
      <w:r w:rsidR="005B6420" w:rsidRPr="003F4E33">
        <w:rPr>
          <w:rFonts w:ascii="Times New Roman" w:eastAsia="Times New Roman" w:hAnsi="Times New Roman" w:cs="Times New Roman"/>
          <w:sz w:val="28"/>
          <w:szCs w:val="24"/>
          <w:lang w:eastAsia="cs-CZ"/>
        </w:rPr>
        <w:t xml:space="preserve">každého </w:t>
      </w:r>
      <w:r w:rsidRPr="003F4E33">
        <w:rPr>
          <w:rFonts w:ascii="Times New Roman" w:eastAsia="Times New Roman" w:hAnsi="Times New Roman" w:cs="Times New Roman"/>
          <w:sz w:val="28"/>
          <w:szCs w:val="24"/>
          <w:lang w:eastAsia="cs-CZ"/>
        </w:rPr>
        <w:t xml:space="preserve">turnaje je povinen před konáním turnaje provést rozlosování turnaje a nahlásit jej </w:t>
      </w:r>
      <w:r w:rsidR="005B6420" w:rsidRPr="003F4E33">
        <w:rPr>
          <w:rFonts w:ascii="Times New Roman" w:eastAsia="Times New Roman" w:hAnsi="Times New Roman" w:cs="Times New Roman"/>
          <w:sz w:val="28"/>
          <w:szCs w:val="24"/>
          <w:lang w:eastAsia="cs-CZ"/>
        </w:rPr>
        <w:t xml:space="preserve">včetně časů jednotlivých utkání </w:t>
      </w:r>
      <w:r w:rsidRPr="003F4E33">
        <w:rPr>
          <w:rFonts w:ascii="Times New Roman" w:eastAsia="Times New Roman" w:hAnsi="Times New Roman" w:cs="Times New Roman"/>
          <w:sz w:val="28"/>
          <w:szCs w:val="24"/>
          <w:lang w:eastAsia="cs-CZ"/>
        </w:rPr>
        <w:t xml:space="preserve">účastníkům turnaje, řídícímu orgánu soutěže na </w:t>
      </w:r>
      <w:hyperlink r:id="rId12" w:history="1">
        <w:r w:rsidR="00224849" w:rsidRPr="00E80E7B">
          <w:rPr>
            <w:rStyle w:val="Hypertextovodkaz"/>
            <w:rFonts w:ascii="Times New Roman" w:eastAsia="Times New Roman" w:hAnsi="Times New Roman" w:cs="Times New Roman"/>
            <w:sz w:val="28"/>
            <w:szCs w:val="24"/>
            <w:lang w:eastAsia="cs-CZ"/>
          </w:rPr>
          <w:t>rams@handball.cz</w:t>
        </w:r>
      </w:hyperlink>
      <w:r w:rsidRPr="003F4E33">
        <w:rPr>
          <w:rFonts w:ascii="Times New Roman" w:eastAsia="Times New Roman" w:hAnsi="Times New Roman" w:cs="Times New Roman"/>
          <w:sz w:val="28"/>
          <w:szCs w:val="24"/>
          <w:lang w:eastAsia="cs-CZ"/>
        </w:rPr>
        <w:t xml:space="preserve"> a Komisi rozhodčích na </w:t>
      </w:r>
      <w:hyperlink r:id="rId13" w:history="1">
        <w:r w:rsidR="00D00EBF" w:rsidRPr="00D00EBF">
          <w:rPr>
            <w:rStyle w:val="Hypertextovodkaz"/>
            <w:rFonts w:ascii="Times New Roman" w:eastAsia="Times New Roman" w:hAnsi="Times New Roman" w:cs="Times New Roman"/>
            <w:sz w:val="28"/>
            <w:szCs w:val="28"/>
          </w:rPr>
          <w:t>zych@handball.cz</w:t>
        </w:r>
      </w:hyperlink>
      <w:r w:rsidRPr="00D00EBF">
        <w:rPr>
          <w:rFonts w:ascii="Times New Roman" w:eastAsia="Times New Roman" w:hAnsi="Times New Roman" w:cs="Times New Roman"/>
          <w:sz w:val="28"/>
          <w:szCs w:val="28"/>
          <w:lang w:eastAsia="cs-CZ"/>
        </w:rPr>
        <w:t>,</w:t>
      </w:r>
      <w:r w:rsidRPr="00D00EBF">
        <w:rPr>
          <w:rFonts w:ascii="Times New Roman" w:eastAsia="Times New Roman" w:hAnsi="Times New Roman" w:cs="Times New Roman"/>
          <w:sz w:val="32"/>
          <w:szCs w:val="28"/>
          <w:lang w:eastAsia="cs-CZ"/>
        </w:rPr>
        <w:t xml:space="preserve"> </w:t>
      </w:r>
      <w:r w:rsidRPr="003F4E33">
        <w:rPr>
          <w:rFonts w:ascii="Times New Roman" w:eastAsia="Times New Roman" w:hAnsi="Times New Roman" w:cs="Times New Roman"/>
          <w:sz w:val="28"/>
          <w:szCs w:val="24"/>
          <w:lang w:eastAsia="cs-CZ"/>
        </w:rPr>
        <w:t>a to nejpozději 10 dnů před turnajem e-mailem.</w:t>
      </w:r>
    </w:p>
    <w:p w14:paraId="3D793FFA" w14:textId="77777777" w:rsidR="00247ECF" w:rsidRPr="00D02C0E" w:rsidRDefault="003F4E33" w:rsidP="00247ECF">
      <w:pPr>
        <w:spacing w:before="100" w:beforeAutospacing="1"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w:t>
      </w:r>
    </w:p>
    <w:p w14:paraId="6F98408B" w14:textId="77777777" w:rsidR="00247ECF" w:rsidRPr="000A4DDE" w:rsidRDefault="003F4E33" w:rsidP="00247ECF">
      <w:pPr>
        <w:spacing w:before="100" w:beforeAutospacing="1" w:after="0" w:line="240" w:lineRule="auto"/>
        <w:jc w:val="both"/>
        <w:rPr>
          <w:rFonts w:ascii="Times New Roman" w:eastAsia="Times New Roman" w:hAnsi="Times New Roman" w:cs="Times New Roman"/>
          <w:sz w:val="32"/>
          <w:szCs w:val="32"/>
          <w:lang w:eastAsia="cs-CZ"/>
        </w:rPr>
      </w:pPr>
      <w:r w:rsidRPr="000A4DDE">
        <w:rPr>
          <w:rFonts w:ascii="Times New Roman" w:eastAsia="Times New Roman" w:hAnsi="Times New Roman" w:cs="Times New Roman"/>
          <w:sz w:val="32"/>
          <w:szCs w:val="32"/>
          <w:lang w:eastAsia="cs-CZ"/>
        </w:rPr>
        <w:t>17. Řízení utkání a turnajů</w:t>
      </w:r>
    </w:p>
    <w:p w14:paraId="3EF115D3" w14:textId="77777777" w:rsidR="00247ECF" w:rsidRPr="00D02C0E" w:rsidRDefault="00247ECF" w:rsidP="00247ECF">
      <w:pPr>
        <w:spacing w:before="100" w:beforeAutospacing="1" w:after="0" w:line="240" w:lineRule="auto"/>
        <w:ind w:firstLine="708"/>
        <w:jc w:val="both"/>
        <w:rPr>
          <w:rFonts w:ascii="Times New Roman" w:eastAsia="Times New Roman" w:hAnsi="Times New Roman" w:cs="Times New Roman"/>
          <w:sz w:val="24"/>
          <w:szCs w:val="24"/>
          <w:lang w:eastAsia="cs-CZ"/>
        </w:rPr>
      </w:pPr>
      <w:r w:rsidRPr="003F4E33">
        <w:rPr>
          <w:rFonts w:ascii="Times New Roman" w:eastAsia="Times New Roman" w:hAnsi="Times New Roman" w:cs="Times New Roman"/>
          <w:sz w:val="28"/>
          <w:szCs w:val="24"/>
          <w:lang w:eastAsia="cs-CZ"/>
        </w:rPr>
        <w:t>Všechna utkání žákovské ligy jsou, dle pravidel házené, řízena dvojicemi rozhodčích. Delegaci rozhodčích na turnaje 1. až 6. kola ŽL provádí Komise rozhodčích ČSH ve spolupráci s krajskými komisemi rozhodčích.</w:t>
      </w:r>
    </w:p>
    <w:p w14:paraId="41DF06E9" w14:textId="77777777" w:rsidR="005B6420" w:rsidRPr="00D02C0E" w:rsidRDefault="00247ECF" w:rsidP="00247ECF">
      <w:pPr>
        <w:spacing w:before="100" w:beforeAutospacing="1" w:after="0" w:line="240" w:lineRule="auto"/>
        <w:ind w:firstLine="708"/>
        <w:jc w:val="both"/>
        <w:rPr>
          <w:rFonts w:ascii="Times New Roman" w:eastAsia="Times New Roman" w:hAnsi="Times New Roman" w:cs="Times New Roman"/>
          <w:sz w:val="24"/>
          <w:szCs w:val="24"/>
          <w:lang w:eastAsia="cs-CZ"/>
        </w:rPr>
      </w:pPr>
      <w:r w:rsidRPr="003F4E33">
        <w:rPr>
          <w:rFonts w:ascii="Times New Roman" w:eastAsia="Times New Roman" w:hAnsi="Times New Roman" w:cs="Times New Roman"/>
          <w:sz w:val="28"/>
          <w:szCs w:val="24"/>
          <w:lang w:eastAsia="cs-CZ"/>
        </w:rPr>
        <w:t xml:space="preserve">Na turnaje Žákovské ligy Komise rozhodčích ČSH nominuje 4 nebo 5 rozhodčích. Jeden z rozhodčích je nominován jako hlavní rozhodčí (musí mít licenci B nebo </w:t>
      </w:r>
      <w:r w:rsidRPr="003F4E33">
        <w:rPr>
          <w:rFonts w:ascii="Times New Roman" w:eastAsia="Times New Roman" w:hAnsi="Times New Roman" w:cs="Times New Roman"/>
          <w:sz w:val="28"/>
          <w:szCs w:val="28"/>
          <w:lang w:eastAsia="cs-CZ"/>
        </w:rPr>
        <w:t>A).</w:t>
      </w:r>
    </w:p>
    <w:p w14:paraId="2418E885" w14:textId="77777777" w:rsidR="005B6420" w:rsidRPr="003F4E33"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 xml:space="preserve"> Hlavní rozhodčí</w:t>
      </w:r>
      <w:r w:rsidR="005B6420" w:rsidRPr="003F4E33">
        <w:rPr>
          <w:rFonts w:ascii="Times New Roman" w:eastAsia="Times New Roman" w:hAnsi="Times New Roman" w:cs="Times New Roman"/>
          <w:sz w:val="28"/>
          <w:szCs w:val="24"/>
          <w:lang w:eastAsia="cs-CZ"/>
        </w:rPr>
        <w:t>:</w:t>
      </w:r>
      <w:r w:rsidRPr="003F4E33">
        <w:rPr>
          <w:rFonts w:ascii="Times New Roman" w:eastAsia="Times New Roman" w:hAnsi="Times New Roman" w:cs="Times New Roman"/>
          <w:sz w:val="28"/>
          <w:szCs w:val="24"/>
          <w:lang w:eastAsia="cs-CZ"/>
        </w:rPr>
        <w:t xml:space="preserve"> </w:t>
      </w:r>
    </w:p>
    <w:p w14:paraId="6A9D01EB" w14:textId="77777777" w:rsidR="005B6420" w:rsidRPr="003F4E33" w:rsidRDefault="005B6420" w:rsidP="005B6420">
      <w:pPr>
        <w:pStyle w:val="Odstavecseseznamem"/>
        <w:numPr>
          <w:ilvl w:val="0"/>
          <w:numId w:val="11"/>
        </w:num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Rozhoduje o nasazení rozhodčích na jednotlivá utkání</w:t>
      </w:r>
    </w:p>
    <w:p w14:paraId="7DA92D0D" w14:textId="77777777" w:rsidR="005B6420" w:rsidRPr="003F4E33" w:rsidRDefault="005B6420" w:rsidP="005B6420">
      <w:pPr>
        <w:pStyle w:val="Odstavecseseznamem"/>
        <w:numPr>
          <w:ilvl w:val="0"/>
          <w:numId w:val="11"/>
        </w:num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Odpovídá za provedení kontroly hracích dokladů všech zúčastněných družstev pro všechna utkání turnaje</w:t>
      </w:r>
    </w:p>
    <w:p w14:paraId="5E3245DB" w14:textId="77777777" w:rsidR="008676EC" w:rsidRPr="003F4E33" w:rsidRDefault="005B6420" w:rsidP="005B6420">
      <w:pPr>
        <w:pStyle w:val="Odstavecseseznamem"/>
        <w:numPr>
          <w:ilvl w:val="0"/>
          <w:numId w:val="11"/>
        </w:num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 xml:space="preserve">Potvrzuje správnost </w:t>
      </w:r>
      <w:r w:rsidR="008676EC" w:rsidRPr="003F4E33">
        <w:rPr>
          <w:rFonts w:ascii="Times New Roman" w:eastAsia="Times New Roman" w:hAnsi="Times New Roman" w:cs="Times New Roman"/>
          <w:sz w:val="28"/>
          <w:szCs w:val="24"/>
          <w:lang w:eastAsia="cs-CZ"/>
        </w:rPr>
        <w:t>účtování odměn a náhrad jednotlivých rozhodčích</w:t>
      </w:r>
    </w:p>
    <w:p w14:paraId="49AEBF65" w14:textId="77777777" w:rsidR="008676EC" w:rsidRPr="003F4E33" w:rsidRDefault="008676EC" w:rsidP="005B6420">
      <w:pPr>
        <w:pStyle w:val="Odstavecseseznamem"/>
        <w:numPr>
          <w:ilvl w:val="0"/>
          <w:numId w:val="11"/>
        </w:num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Řeší námitky řádně vznesené jednotlivými družstvy po zaplacení poplatku</w:t>
      </w:r>
    </w:p>
    <w:p w14:paraId="4FF1618E" w14:textId="77777777" w:rsidR="008676EC" w:rsidRPr="003F4E33" w:rsidRDefault="008676EC" w:rsidP="005B6420">
      <w:pPr>
        <w:pStyle w:val="Odstavecseseznamem"/>
        <w:numPr>
          <w:ilvl w:val="0"/>
          <w:numId w:val="11"/>
        </w:num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Zasílá originály všech zápisů o utkání řídícímu orgánu doporučeně první pracovní den po turnaji</w:t>
      </w:r>
      <w:r w:rsidR="00FB3078">
        <w:rPr>
          <w:rFonts w:ascii="Times New Roman" w:eastAsia="Times New Roman" w:hAnsi="Times New Roman" w:cs="Times New Roman"/>
          <w:sz w:val="28"/>
          <w:szCs w:val="24"/>
          <w:lang w:eastAsia="cs-CZ"/>
        </w:rPr>
        <w:t xml:space="preserve">. V případě zadávání elektronického zápisu potvrzuje správnost </w:t>
      </w:r>
      <w:r w:rsidR="00EA3AD6">
        <w:rPr>
          <w:rFonts w:ascii="Times New Roman" w:eastAsia="Times New Roman" w:hAnsi="Times New Roman" w:cs="Times New Roman"/>
          <w:sz w:val="28"/>
          <w:szCs w:val="24"/>
          <w:lang w:eastAsia="cs-CZ"/>
        </w:rPr>
        <w:t>údajů k </w:t>
      </w:r>
      <w:r w:rsidR="00FB3078">
        <w:rPr>
          <w:rFonts w:ascii="Times New Roman" w:eastAsia="Times New Roman" w:hAnsi="Times New Roman" w:cs="Times New Roman"/>
          <w:sz w:val="28"/>
          <w:szCs w:val="24"/>
          <w:lang w:eastAsia="cs-CZ"/>
        </w:rPr>
        <w:t>zápis</w:t>
      </w:r>
      <w:r w:rsidR="00EA3AD6">
        <w:rPr>
          <w:rFonts w:ascii="Times New Roman" w:eastAsia="Times New Roman" w:hAnsi="Times New Roman" w:cs="Times New Roman"/>
          <w:sz w:val="28"/>
          <w:szCs w:val="24"/>
          <w:lang w:eastAsia="cs-CZ"/>
        </w:rPr>
        <w:t>u o utkání</w:t>
      </w:r>
      <w:r w:rsidR="00FB3078">
        <w:rPr>
          <w:rFonts w:ascii="Times New Roman" w:eastAsia="Times New Roman" w:hAnsi="Times New Roman" w:cs="Times New Roman"/>
          <w:sz w:val="28"/>
          <w:szCs w:val="24"/>
          <w:lang w:eastAsia="cs-CZ"/>
        </w:rPr>
        <w:t xml:space="preserve"> v systému H – net 2.0</w:t>
      </w:r>
    </w:p>
    <w:p w14:paraId="7A385295" w14:textId="77777777" w:rsidR="008676EC" w:rsidRPr="003F4E33" w:rsidRDefault="008676EC" w:rsidP="005B6420">
      <w:pPr>
        <w:pStyle w:val="Odstavecseseznamem"/>
        <w:numPr>
          <w:ilvl w:val="0"/>
          <w:numId w:val="11"/>
        </w:num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V případě vážného přestupku či zásadních problémů během turnaje, které je nutné řešit řídícím orgánem soutěže nebo disciplinárně, oznámí relevantní skutečnosti telefonicky nejbližší pracovní den sekretáři mládeže ČSH</w:t>
      </w:r>
    </w:p>
    <w:p w14:paraId="5DC521B4" w14:textId="77777777" w:rsidR="008676EC" w:rsidRPr="003F4E33" w:rsidRDefault="008676EC" w:rsidP="005B6420">
      <w:pPr>
        <w:pStyle w:val="Odstavecseseznamem"/>
        <w:numPr>
          <w:ilvl w:val="0"/>
          <w:numId w:val="11"/>
        </w:num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lastRenderedPageBreak/>
        <w:t>Řeší otázky a nejasnosti v oblasti pravidel a práce rozhodčích během turnaje ŽL</w:t>
      </w:r>
    </w:p>
    <w:p w14:paraId="6EAACEBB" w14:textId="7B4729A8" w:rsidR="008676EC" w:rsidRPr="003F4E33" w:rsidRDefault="008676EC" w:rsidP="005B6420">
      <w:pPr>
        <w:pStyle w:val="Odstavecseseznamem"/>
        <w:numPr>
          <w:ilvl w:val="0"/>
          <w:numId w:val="11"/>
        </w:num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 xml:space="preserve">Podává stručnou zprávu o průběhu turnaje komisi rozhodčích (mailem na </w:t>
      </w:r>
      <w:hyperlink r:id="rId14" w:history="1">
        <w:r w:rsidR="00D00EBF" w:rsidRPr="00D00EBF">
          <w:rPr>
            <w:rStyle w:val="Hypertextovodkaz"/>
            <w:rFonts w:ascii="Times New Roman" w:eastAsia="Times New Roman" w:hAnsi="Times New Roman" w:cs="Times New Roman"/>
            <w:sz w:val="28"/>
            <w:szCs w:val="28"/>
          </w:rPr>
          <w:t>zych@handball.cz</w:t>
        </w:r>
      </w:hyperlink>
      <w:r w:rsidRPr="003F4E33">
        <w:rPr>
          <w:rFonts w:ascii="Times New Roman" w:eastAsia="Times New Roman" w:hAnsi="Times New Roman" w:cs="Times New Roman"/>
          <w:sz w:val="28"/>
          <w:szCs w:val="24"/>
          <w:lang w:eastAsia="cs-CZ"/>
        </w:rPr>
        <w:t xml:space="preserve">), ve které </w:t>
      </w:r>
      <w:proofErr w:type="spellStart"/>
      <w:r w:rsidRPr="003F4E33">
        <w:rPr>
          <w:rFonts w:ascii="Times New Roman" w:eastAsia="Times New Roman" w:hAnsi="Times New Roman" w:cs="Times New Roman"/>
          <w:sz w:val="28"/>
          <w:szCs w:val="24"/>
          <w:lang w:eastAsia="cs-CZ"/>
        </w:rPr>
        <w:t>m.j</w:t>
      </w:r>
      <w:proofErr w:type="spellEnd"/>
      <w:r w:rsidRPr="003F4E33">
        <w:rPr>
          <w:rFonts w:ascii="Times New Roman" w:eastAsia="Times New Roman" w:hAnsi="Times New Roman" w:cs="Times New Roman"/>
          <w:sz w:val="28"/>
          <w:szCs w:val="24"/>
          <w:lang w:eastAsia="cs-CZ"/>
        </w:rPr>
        <w:t>. uvede, kteří rozhodčí kontrolovali družst</w:t>
      </w:r>
      <w:r w:rsidR="00FB3078">
        <w:rPr>
          <w:rFonts w:ascii="Times New Roman" w:eastAsia="Times New Roman" w:hAnsi="Times New Roman" w:cs="Times New Roman"/>
          <w:sz w:val="28"/>
          <w:szCs w:val="24"/>
          <w:lang w:eastAsia="cs-CZ"/>
        </w:rPr>
        <w:t>va</w:t>
      </w:r>
      <w:r w:rsidRPr="003F4E33">
        <w:rPr>
          <w:rFonts w:ascii="Times New Roman" w:eastAsia="Times New Roman" w:hAnsi="Times New Roman" w:cs="Times New Roman"/>
          <w:sz w:val="28"/>
          <w:szCs w:val="24"/>
          <w:lang w:eastAsia="cs-CZ"/>
        </w:rPr>
        <w:t xml:space="preserve"> v jednotlivých utkáních</w:t>
      </w:r>
    </w:p>
    <w:p w14:paraId="29C9BBB2" w14:textId="77777777" w:rsidR="008676EC" w:rsidRPr="003F4E33" w:rsidRDefault="008676EC" w:rsidP="005B6420">
      <w:pPr>
        <w:pStyle w:val="Odstavecseseznamem"/>
        <w:numPr>
          <w:ilvl w:val="0"/>
          <w:numId w:val="11"/>
        </w:num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Obdrží za výkon této funkce odměnu ve výši 250 Kč</w:t>
      </w:r>
    </w:p>
    <w:p w14:paraId="3B325489" w14:textId="77777777" w:rsidR="00801222" w:rsidRPr="00D02C0E" w:rsidRDefault="00247ECF" w:rsidP="008676EC">
      <w:pPr>
        <w:spacing w:before="100" w:beforeAutospacing="1" w:after="0" w:line="240" w:lineRule="auto"/>
        <w:ind w:left="708" w:firstLine="708"/>
        <w:jc w:val="both"/>
        <w:rPr>
          <w:rFonts w:ascii="Times New Roman" w:eastAsia="Times New Roman" w:hAnsi="Times New Roman" w:cs="Times New Roman"/>
          <w:sz w:val="24"/>
          <w:szCs w:val="24"/>
          <w:lang w:eastAsia="cs-CZ"/>
        </w:rPr>
      </w:pPr>
      <w:r w:rsidRPr="003F4E33">
        <w:rPr>
          <w:rFonts w:ascii="Times New Roman" w:eastAsia="Times New Roman" w:hAnsi="Times New Roman" w:cs="Times New Roman"/>
          <w:sz w:val="28"/>
          <w:szCs w:val="24"/>
          <w:lang w:eastAsia="cs-CZ"/>
        </w:rPr>
        <w:t>Při nedostavení se rozhodčích se postupuje podle SŘH čl. 37</w:t>
      </w:r>
    </w:p>
    <w:p w14:paraId="14E1E071" w14:textId="77777777" w:rsidR="00247ECF" w:rsidRPr="003F4E33"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u w:val="single"/>
          <w:lang w:eastAsia="cs-CZ"/>
        </w:rPr>
        <w:t>Rozhodčí</w:t>
      </w:r>
    </w:p>
    <w:p w14:paraId="386C0C45" w14:textId="77777777" w:rsidR="00247ECF" w:rsidRPr="00D02C0E" w:rsidRDefault="00247ECF" w:rsidP="00247ECF">
      <w:pPr>
        <w:spacing w:before="100" w:beforeAutospacing="1" w:after="0" w:line="240" w:lineRule="auto"/>
        <w:jc w:val="both"/>
        <w:rPr>
          <w:rFonts w:ascii="Times New Roman" w:eastAsia="Times New Roman" w:hAnsi="Times New Roman" w:cs="Times New Roman"/>
          <w:sz w:val="24"/>
          <w:szCs w:val="24"/>
          <w:lang w:eastAsia="cs-CZ"/>
        </w:rPr>
      </w:pPr>
      <w:r w:rsidRPr="003F4E33">
        <w:rPr>
          <w:rFonts w:ascii="Times New Roman" w:eastAsia="Times New Roman" w:hAnsi="Times New Roman" w:cs="Times New Roman"/>
          <w:sz w:val="28"/>
          <w:szCs w:val="24"/>
          <w:lang w:eastAsia="cs-CZ"/>
        </w:rPr>
        <w:t>Rozhodčí jsou povinni:</w:t>
      </w:r>
    </w:p>
    <w:p w14:paraId="241F75E8" w14:textId="77777777" w:rsidR="00247ECF" w:rsidRPr="003F4E33" w:rsidRDefault="00247ECF" w:rsidP="00247ECF">
      <w:pPr>
        <w:numPr>
          <w:ilvl w:val="0"/>
          <w:numId w:val="7"/>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 xml:space="preserve">kontrolovat </w:t>
      </w:r>
      <w:r w:rsidR="00FB3078">
        <w:rPr>
          <w:rFonts w:ascii="Times New Roman" w:eastAsia="Times New Roman" w:hAnsi="Times New Roman" w:cs="Times New Roman"/>
          <w:sz w:val="28"/>
          <w:szCs w:val="24"/>
          <w:lang w:eastAsia="cs-CZ"/>
        </w:rPr>
        <w:t>členství</w:t>
      </w:r>
      <w:r w:rsidR="00E05C9A" w:rsidRPr="003F4E33">
        <w:rPr>
          <w:rFonts w:ascii="Times New Roman" w:eastAsia="Times New Roman" w:hAnsi="Times New Roman" w:cs="Times New Roman"/>
          <w:sz w:val="28"/>
          <w:szCs w:val="24"/>
          <w:lang w:eastAsia="cs-CZ"/>
        </w:rPr>
        <w:t xml:space="preserve"> </w:t>
      </w:r>
      <w:r w:rsidRPr="003F4E33">
        <w:rPr>
          <w:rFonts w:ascii="Times New Roman" w:eastAsia="Times New Roman" w:hAnsi="Times New Roman" w:cs="Times New Roman"/>
          <w:sz w:val="28"/>
          <w:szCs w:val="24"/>
          <w:lang w:eastAsia="cs-CZ"/>
        </w:rPr>
        <w:t xml:space="preserve">hráčů a funkcionářů </w:t>
      </w:r>
      <w:r w:rsidR="00E05C9A" w:rsidRPr="003F4E33">
        <w:rPr>
          <w:rFonts w:ascii="Times New Roman" w:eastAsia="Times New Roman" w:hAnsi="Times New Roman" w:cs="Times New Roman"/>
          <w:sz w:val="28"/>
          <w:szCs w:val="24"/>
          <w:lang w:eastAsia="cs-CZ"/>
        </w:rPr>
        <w:t>družstev</w:t>
      </w:r>
      <w:r w:rsidR="00FB3078">
        <w:rPr>
          <w:rFonts w:ascii="Times New Roman" w:eastAsia="Times New Roman" w:hAnsi="Times New Roman" w:cs="Times New Roman"/>
          <w:sz w:val="28"/>
          <w:szCs w:val="24"/>
          <w:lang w:eastAsia="cs-CZ"/>
        </w:rPr>
        <w:t xml:space="preserve"> v ČSH</w:t>
      </w:r>
    </w:p>
    <w:p w14:paraId="65FAF9A7" w14:textId="77777777" w:rsidR="00247ECF" w:rsidRPr="003F4E33" w:rsidRDefault="00247ECF" w:rsidP="00E05C9A">
      <w:pPr>
        <w:numPr>
          <w:ilvl w:val="0"/>
          <w:numId w:val="7"/>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vždy podrobně popsat</w:t>
      </w:r>
      <w:r w:rsidR="00E05C9A" w:rsidRPr="003F4E33">
        <w:rPr>
          <w:rFonts w:ascii="Times New Roman" w:eastAsia="Times New Roman" w:hAnsi="Times New Roman" w:cs="Times New Roman"/>
          <w:sz w:val="28"/>
          <w:szCs w:val="24"/>
          <w:lang w:eastAsia="cs-CZ"/>
        </w:rPr>
        <w:t xml:space="preserve"> v zápise o utkání</w:t>
      </w:r>
      <w:r w:rsidRPr="003F4E33">
        <w:rPr>
          <w:rFonts w:ascii="Times New Roman" w:eastAsia="Times New Roman" w:hAnsi="Times New Roman" w:cs="Times New Roman"/>
          <w:sz w:val="28"/>
          <w:szCs w:val="24"/>
          <w:lang w:eastAsia="cs-CZ"/>
        </w:rPr>
        <w:t xml:space="preserve"> důvod udělení červené karty, která byla udělena přímo (nejedná se o udělení červené karty za třetí vyloučení)</w:t>
      </w:r>
    </w:p>
    <w:p w14:paraId="68487A98" w14:textId="77777777" w:rsidR="005F7E0E" w:rsidRPr="003F4E33" w:rsidRDefault="00247ECF" w:rsidP="005F7E0E">
      <w:pPr>
        <w:numPr>
          <w:ilvl w:val="0"/>
          <w:numId w:val="7"/>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nepovolit start hráčům v rozporu s čl. 10 tohoto rozpisu soutěží</w:t>
      </w:r>
    </w:p>
    <w:p w14:paraId="3F940DE2" w14:textId="77777777" w:rsidR="00EA3AD6" w:rsidRDefault="00EA3AD6" w:rsidP="00EA3AD6">
      <w:pPr>
        <w:pStyle w:val="Default"/>
        <w:numPr>
          <w:ilvl w:val="0"/>
          <w:numId w:val="7"/>
        </w:numPr>
        <w:rPr>
          <w:rFonts w:ascii="Times New Roman" w:hAnsi="Times New Roman" w:cs="Times New Roman"/>
          <w:color w:val="auto"/>
          <w:sz w:val="28"/>
        </w:rPr>
      </w:pPr>
      <w:r>
        <w:rPr>
          <w:rFonts w:ascii="Times New Roman" w:hAnsi="Times New Roman" w:cs="Times New Roman"/>
          <w:color w:val="auto"/>
          <w:sz w:val="28"/>
        </w:rPr>
        <w:t>v</w:t>
      </w:r>
      <w:r w:rsidR="00801222" w:rsidRPr="003F4E33">
        <w:rPr>
          <w:rFonts w:ascii="Times New Roman" w:hAnsi="Times New Roman" w:cs="Times New Roman"/>
          <w:color w:val="auto"/>
          <w:sz w:val="28"/>
        </w:rPr>
        <w:t> souvislosti s </w:t>
      </w:r>
      <w:r w:rsidR="00E05C9A" w:rsidRPr="003F4E33">
        <w:rPr>
          <w:rFonts w:ascii="Times New Roman" w:hAnsi="Times New Roman" w:cs="Times New Roman"/>
          <w:color w:val="auto"/>
          <w:sz w:val="28"/>
        </w:rPr>
        <w:t>naplňová</w:t>
      </w:r>
      <w:r w:rsidR="00801222" w:rsidRPr="003F4E33">
        <w:rPr>
          <w:rFonts w:ascii="Times New Roman" w:hAnsi="Times New Roman" w:cs="Times New Roman"/>
          <w:color w:val="auto"/>
          <w:sz w:val="28"/>
        </w:rPr>
        <w:t xml:space="preserve">ním Koncepce získávání a přípravy rozhodčích může KR ČSH vyslat </w:t>
      </w:r>
      <w:r w:rsidR="00E05C9A" w:rsidRPr="003F4E33">
        <w:rPr>
          <w:rFonts w:ascii="Times New Roman" w:hAnsi="Times New Roman" w:cs="Times New Roman"/>
          <w:color w:val="auto"/>
          <w:sz w:val="28"/>
        </w:rPr>
        <w:t xml:space="preserve">na turnaj ŽL </w:t>
      </w:r>
      <w:r w:rsidR="00801222" w:rsidRPr="003F4E33">
        <w:rPr>
          <w:rFonts w:ascii="Times New Roman" w:hAnsi="Times New Roman" w:cs="Times New Roman"/>
          <w:color w:val="auto"/>
          <w:sz w:val="28"/>
        </w:rPr>
        <w:t xml:space="preserve">pozorovatele – mentora, který dohlíží na výkon rozhodčích. Mentor </w:t>
      </w:r>
      <w:r w:rsidR="004F3274" w:rsidRPr="003F4E33">
        <w:rPr>
          <w:rFonts w:ascii="Times New Roman" w:hAnsi="Times New Roman" w:cs="Times New Roman"/>
          <w:color w:val="auto"/>
          <w:sz w:val="28"/>
        </w:rPr>
        <w:t>může být zároveň Hlavním rozhodčím</w:t>
      </w:r>
      <w:r w:rsidR="00D31C49" w:rsidRPr="003F4E33">
        <w:rPr>
          <w:rFonts w:ascii="Times New Roman" w:hAnsi="Times New Roman" w:cs="Times New Roman"/>
          <w:color w:val="auto"/>
          <w:sz w:val="28"/>
        </w:rPr>
        <w:t xml:space="preserve"> ve smyslu </w:t>
      </w:r>
      <w:r w:rsidR="00E05C9A" w:rsidRPr="003F4E33">
        <w:rPr>
          <w:rFonts w:ascii="Times New Roman" w:hAnsi="Times New Roman" w:cs="Times New Roman"/>
          <w:color w:val="auto"/>
          <w:sz w:val="28"/>
        </w:rPr>
        <w:t>předchozího odstavce</w:t>
      </w:r>
      <w:r w:rsidR="00D31C49" w:rsidRPr="003F4E33">
        <w:rPr>
          <w:rFonts w:ascii="Times New Roman" w:hAnsi="Times New Roman" w:cs="Times New Roman"/>
          <w:color w:val="auto"/>
          <w:sz w:val="28"/>
        </w:rPr>
        <w:t xml:space="preserve"> tohoto článku</w:t>
      </w:r>
    </w:p>
    <w:p w14:paraId="2DE569D3" w14:textId="77777777" w:rsidR="00EA3AD6" w:rsidRPr="00EA3AD6" w:rsidRDefault="00EA3AD6" w:rsidP="00EA3AD6">
      <w:pPr>
        <w:pStyle w:val="Default"/>
        <w:numPr>
          <w:ilvl w:val="0"/>
          <w:numId w:val="7"/>
        </w:numPr>
        <w:rPr>
          <w:rFonts w:ascii="Times New Roman" w:hAnsi="Times New Roman" w:cs="Times New Roman"/>
          <w:color w:val="auto"/>
          <w:sz w:val="28"/>
        </w:rPr>
      </w:pPr>
      <w:r>
        <w:rPr>
          <w:rFonts w:ascii="Times New Roman" w:hAnsi="Times New Roman" w:cs="Times New Roman"/>
          <w:color w:val="auto"/>
          <w:sz w:val="28"/>
        </w:rPr>
        <w:t>v</w:t>
      </w:r>
      <w:r w:rsidRPr="00EA3AD6">
        <w:rPr>
          <w:rFonts w:ascii="Times New Roman" w:eastAsia="Times New Roman" w:hAnsi="Times New Roman" w:cs="Times New Roman"/>
          <w:sz w:val="28"/>
          <w:lang w:eastAsia="cs-CZ"/>
        </w:rPr>
        <w:t> případě zadávání elektronického zápisu potvrzuje správnost údajů k zápisu o utkání v systému H – net 2.0</w:t>
      </w:r>
    </w:p>
    <w:p w14:paraId="55198B82" w14:textId="77777777" w:rsidR="00247ECF" w:rsidRPr="003F4E33"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u w:val="single"/>
          <w:lang w:eastAsia="cs-CZ"/>
        </w:rPr>
        <w:t>Zápisy o utkání</w:t>
      </w:r>
    </w:p>
    <w:p w14:paraId="5009DB7C" w14:textId="77777777" w:rsidR="00247ECF" w:rsidRPr="00D02C0E" w:rsidRDefault="00247ECF" w:rsidP="00247ECF">
      <w:pPr>
        <w:spacing w:before="100" w:beforeAutospacing="1" w:after="0" w:line="240" w:lineRule="auto"/>
        <w:ind w:firstLine="708"/>
        <w:jc w:val="both"/>
        <w:rPr>
          <w:rFonts w:ascii="Times New Roman" w:eastAsia="Times New Roman" w:hAnsi="Times New Roman" w:cs="Times New Roman"/>
          <w:sz w:val="24"/>
          <w:szCs w:val="24"/>
          <w:lang w:eastAsia="cs-CZ"/>
        </w:rPr>
      </w:pPr>
      <w:r w:rsidRPr="003F4E33">
        <w:rPr>
          <w:rFonts w:ascii="Times New Roman" w:eastAsia="Times New Roman" w:hAnsi="Times New Roman" w:cs="Times New Roman"/>
          <w:sz w:val="28"/>
          <w:szCs w:val="24"/>
          <w:lang w:eastAsia="cs-CZ"/>
        </w:rPr>
        <w:t>Pořadatel turnaje je povinen mít k dispozici oficiální zápisy ČSH – předtištěné nebo formuláře v počítači. Rozhodčím utkání předá vyplněný zápis (SŘH čl. 40) zapisovatel.</w:t>
      </w:r>
      <w:r w:rsidR="00FB3078">
        <w:rPr>
          <w:rFonts w:ascii="Times New Roman" w:eastAsia="Times New Roman" w:hAnsi="Times New Roman" w:cs="Times New Roman"/>
          <w:sz w:val="28"/>
          <w:szCs w:val="24"/>
          <w:lang w:eastAsia="cs-CZ"/>
        </w:rPr>
        <w:t xml:space="preserve"> Toto neplatí v případě, že má pořadatel k dispozici elektronický zápis o utkání v systému H – net 2.0.</w:t>
      </w:r>
    </w:p>
    <w:p w14:paraId="2535F50C" w14:textId="6B4C352B" w:rsidR="00247ECF" w:rsidRDefault="00247ECF" w:rsidP="00BC1E09">
      <w:pPr>
        <w:spacing w:before="100" w:beforeAutospacing="1" w:after="0" w:line="240" w:lineRule="auto"/>
        <w:ind w:firstLine="708"/>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 xml:space="preserve">Při nedostavení se rozhodčích zasílá originály zápisů o utkání pořadatel turnaje řídícímu orgánu soutěže. </w:t>
      </w:r>
    </w:p>
    <w:p w14:paraId="65A09A8B" w14:textId="66D2442A" w:rsidR="00B44AF5" w:rsidRPr="006C7E8C" w:rsidRDefault="00B44AF5" w:rsidP="00BC1E09">
      <w:pPr>
        <w:spacing w:before="100" w:beforeAutospacing="1" w:after="0" w:line="240" w:lineRule="auto"/>
        <w:ind w:firstLine="708"/>
        <w:jc w:val="both"/>
        <w:rPr>
          <w:rFonts w:ascii="Times New Roman" w:eastAsia="Times New Roman" w:hAnsi="Times New Roman" w:cs="Times New Roman"/>
          <w:b/>
          <w:bCs/>
          <w:sz w:val="28"/>
          <w:szCs w:val="24"/>
          <w:lang w:eastAsia="cs-CZ"/>
        </w:rPr>
      </w:pPr>
      <w:r w:rsidRPr="006C7E8C">
        <w:rPr>
          <w:rFonts w:ascii="Times New Roman" w:eastAsia="Times New Roman" w:hAnsi="Times New Roman" w:cs="Times New Roman"/>
          <w:b/>
          <w:bCs/>
          <w:sz w:val="28"/>
          <w:szCs w:val="24"/>
          <w:lang w:eastAsia="cs-CZ"/>
        </w:rPr>
        <w:t>Utkání se může v IS H-net 2.0 zahájit pouze se souhlasem rozhodčích příslušného utkání, a to až poté co tito zkontrolují, že v zápise jsou obsaženy všechny náležitosti!</w:t>
      </w:r>
    </w:p>
    <w:p w14:paraId="22068E66" w14:textId="77777777" w:rsidR="00247ECF" w:rsidRPr="003F4E33"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u w:val="single"/>
          <w:lang w:eastAsia="cs-CZ"/>
        </w:rPr>
        <w:t>Zapisovatel a časoměřič</w:t>
      </w:r>
    </w:p>
    <w:p w14:paraId="7091AC01" w14:textId="77777777" w:rsidR="00247ECF" w:rsidRPr="00D02C0E" w:rsidRDefault="00247ECF" w:rsidP="00247ECF">
      <w:pPr>
        <w:spacing w:before="100" w:beforeAutospacing="1" w:after="0" w:line="240" w:lineRule="auto"/>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r w:rsidRPr="00D02C0E">
        <w:rPr>
          <w:rFonts w:ascii="Times New Roman" w:eastAsia="Times New Roman" w:hAnsi="Times New Roman" w:cs="Times New Roman"/>
          <w:sz w:val="24"/>
          <w:szCs w:val="24"/>
          <w:lang w:eastAsia="cs-CZ"/>
        </w:rPr>
        <w:tab/>
      </w:r>
      <w:r w:rsidRPr="003F4E33">
        <w:rPr>
          <w:rFonts w:ascii="Times New Roman" w:eastAsia="Times New Roman" w:hAnsi="Times New Roman" w:cs="Times New Roman"/>
          <w:sz w:val="28"/>
          <w:szCs w:val="24"/>
          <w:lang w:eastAsia="cs-CZ"/>
        </w:rPr>
        <w:t>Úkoly těchto funkcionářů jsou stanoveny SŘH čl. 39 s následujícími změnami:</w:t>
      </w:r>
    </w:p>
    <w:p w14:paraId="1F80911C" w14:textId="77777777" w:rsidR="00247ECF" w:rsidRPr="003F4E33" w:rsidRDefault="00247ECF" w:rsidP="00247ECF">
      <w:pPr>
        <w:numPr>
          <w:ilvl w:val="0"/>
          <w:numId w:val="8"/>
        </w:num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lastRenderedPageBreak/>
        <w:t>časoměřič spolu se zapisovatelem nekontrolují nástup hráčů doplňujících družstvo (až do maximálního počtu 16) – odpovídají rozhodčí</w:t>
      </w:r>
    </w:p>
    <w:p w14:paraId="224BA4A2" w14:textId="77777777" w:rsidR="00247ECF" w:rsidRPr="003F4E33" w:rsidRDefault="00247ECF" w:rsidP="00247ECF">
      <w:pPr>
        <w:numPr>
          <w:ilvl w:val="0"/>
          <w:numId w:val="8"/>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časoměřič nekontroluje a nepíská vstup a odchod chybně střídajících hráčů – odpovídají rozhodčí,</w:t>
      </w:r>
    </w:p>
    <w:p w14:paraId="4AF79CF0" w14:textId="77777777" w:rsidR="00247ECF" w:rsidRPr="003F4E33" w:rsidRDefault="00247ECF" w:rsidP="00247ECF">
      <w:pPr>
        <w:numPr>
          <w:ilvl w:val="0"/>
          <w:numId w:val="8"/>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pořádající oddíl může sloučit funkci zapisovatele a časoměřiče,</w:t>
      </w:r>
    </w:p>
    <w:p w14:paraId="184C84F9" w14:textId="77777777" w:rsidR="00247ECF" w:rsidRPr="003F4E33" w:rsidRDefault="00F62195" w:rsidP="00247ECF">
      <w:pPr>
        <w:numPr>
          <w:ilvl w:val="0"/>
          <w:numId w:val="8"/>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v případě nefungující veřejné časomíry je pořadatel</w:t>
      </w:r>
      <w:r w:rsidR="00247ECF" w:rsidRPr="003F4E33">
        <w:rPr>
          <w:rFonts w:ascii="Times New Roman" w:eastAsia="Times New Roman" w:hAnsi="Times New Roman" w:cs="Times New Roman"/>
          <w:sz w:val="28"/>
          <w:szCs w:val="24"/>
          <w:lang w:eastAsia="cs-CZ"/>
        </w:rPr>
        <w:t xml:space="preserve"> povinen umožnit </w:t>
      </w:r>
      <w:r w:rsidRPr="003F4E33">
        <w:rPr>
          <w:rFonts w:ascii="Times New Roman" w:eastAsia="Times New Roman" w:hAnsi="Times New Roman" w:cs="Times New Roman"/>
          <w:sz w:val="28"/>
          <w:szCs w:val="24"/>
          <w:lang w:eastAsia="cs-CZ"/>
        </w:rPr>
        <w:t>jednomu z funkcionářů družst</w:t>
      </w:r>
      <w:r w:rsidR="00247ECF" w:rsidRPr="003F4E33">
        <w:rPr>
          <w:rFonts w:ascii="Times New Roman" w:eastAsia="Times New Roman" w:hAnsi="Times New Roman" w:cs="Times New Roman"/>
          <w:sz w:val="28"/>
          <w:szCs w:val="24"/>
          <w:lang w:eastAsia="cs-CZ"/>
        </w:rPr>
        <w:t>v</w:t>
      </w:r>
      <w:r w:rsidRPr="003F4E33">
        <w:rPr>
          <w:rFonts w:ascii="Times New Roman" w:eastAsia="Times New Roman" w:hAnsi="Times New Roman" w:cs="Times New Roman"/>
          <w:sz w:val="28"/>
          <w:szCs w:val="24"/>
          <w:lang w:eastAsia="cs-CZ"/>
        </w:rPr>
        <w:t>a (uvedenému</w:t>
      </w:r>
      <w:r w:rsidR="00247ECF" w:rsidRPr="003F4E33">
        <w:rPr>
          <w:rFonts w:ascii="Times New Roman" w:eastAsia="Times New Roman" w:hAnsi="Times New Roman" w:cs="Times New Roman"/>
          <w:sz w:val="28"/>
          <w:szCs w:val="24"/>
          <w:lang w:eastAsia="cs-CZ"/>
        </w:rPr>
        <w:t xml:space="preserve"> v zápise o utkání) přítomnost u stolku zapisov</w:t>
      </w:r>
      <w:r w:rsidRPr="003F4E33">
        <w:rPr>
          <w:rFonts w:ascii="Times New Roman" w:eastAsia="Times New Roman" w:hAnsi="Times New Roman" w:cs="Times New Roman"/>
          <w:sz w:val="28"/>
          <w:szCs w:val="24"/>
          <w:lang w:eastAsia="cs-CZ"/>
        </w:rPr>
        <w:t>atele po dobu</w:t>
      </w:r>
      <w:r w:rsidR="00247ECF" w:rsidRPr="003F4E33">
        <w:rPr>
          <w:rFonts w:ascii="Times New Roman" w:eastAsia="Times New Roman" w:hAnsi="Times New Roman" w:cs="Times New Roman"/>
          <w:sz w:val="28"/>
          <w:szCs w:val="24"/>
          <w:lang w:eastAsia="cs-CZ"/>
        </w:rPr>
        <w:t xml:space="preserve"> utkání za účelem kontroly </w:t>
      </w:r>
      <w:r w:rsidRPr="003F4E33">
        <w:rPr>
          <w:rFonts w:ascii="Times New Roman" w:eastAsia="Times New Roman" w:hAnsi="Times New Roman" w:cs="Times New Roman"/>
          <w:sz w:val="28"/>
          <w:szCs w:val="24"/>
          <w:lang w:eastAsia="cs-CZ"/>
        </w:rPr>
        <w:t xml:space="preserve">výkonu </w:t>
      </w:r>
      <w:r w:rsidR="00247ECF" w:rsidRPr="003F4E33">
        <w:rPr>
          <w:rFonts w:ascii="Times New Roman" w:eastAsia="Times New Roman" w:hAnsi="Times New Roman" w:cs="Times New Roman"/>
          <w:sz w:val="28"/>
          <w:szCs w:val="24"/>
          <w:lang w:eastAsia="cs-CZ"/>
        </w:rPr>
        <w:t>fu</w:t>
      </w:r>
      <w:r w:rsidRPr="003F4E33">
        <w:rPr>
          <w:rFonts w:ascii="Times New Roman" w:eastAsia="Times New Roman" w:hAnsi="Times New Roman" w:cs="Times New Roman"/>
          <w:sz w:val="28"/>
          <w:szCs w:val="24"/>
          <w:lang w:eastAsia="cs-CZ"/>
        </w:rPr>
        <w:t>nkcí zapisovatele a časoměřiče</w:t>
      </w:r>
      <w:r w:rsidR="00247ECF" w:rsidRPr="003F4E33">
        <w:rPr>
          <w:rFonts w:ascii="Times New Roman" w:eastAsia="Times New Roman" w:hAnsi="Times New Roman" w:cs="Times New Roman"/>
          <w:sz w:val="28"/>
          <w:szCs w:val="24"/>
          <w:lang w:eastAsia="cs-CZ"/>
        </w:rPr>
        <w:t xml:space="preserve">. </w:t>
      </w:r>
      <w:r w:rsidRPr="003F4E33">
        <w:rPr>
          <w:rFonts w:ascii="Times New Roman" w:eastAsia="Times New Roman" w:hAnsi="Times New Roman" w:cs="Times New Roman"/>
          <w:sz w:val="28"/>
          <w:szCs w:val="24"/>
          <w:lang w:eastAsia="cs-CZ"/>
        </w:rPr>
        <w:t>Tento funkcionář však nesmí</w:t>
      </w:r>
      <w:r w:rsidR="00247ECF" w:rsidRPr="003F4E33">
        <w:rPr>
          <w:rFonts w:ascii="Times New Roman" w:eastAsia="Times New Roman" w:hAnsi="Times New Roman" w:cs="Times New Roman"/>
          <w:sz w:val="28"/>
          <w:szCs w:val="24"/>
          <w:lang w:eastAsia="cs-CZ"/>
        </w:rPr>
        <w:t xml:space="preserve"> zasahovat do hry. Toto právo družstva nemusí využít,</w:t>
      </w:r>
    </w:p>
    <w:p w14:paraId="4A95F982" w14:textId="77777777" w:rsidR="00247ECF" w:rsidRPr="003F4E33" w:rsidRDefault="00CC4C9F" w:rsidP="00247ECF">
      <w:pPr>
        <w:numPr>
          <w:ilvl w:val="0"/>
          <w:numId w:val="8"/>
        </w:numPr>
        <w:spacing w:before="100" w:beforeAutospacing="1" w:after="100" w:afterAutospacing="1"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je povinen</w:t>
      </w:r>
      <w:r w:rsidR="00247ECF" w:rsidRPr="003F4E33">
        <w:rPr>
          <w:rFonts w:ascii="Times New Roman" w:eastAsia="Times New Roman" w:hAnsi="Times New Roman" w:cs="Times New Roman"/>
          <w:sz w:val="28"/>
          <w:szCs w:val="24"/>
          <w:lang w:eastAsia="cs-CZ"/>
        </w:rPr>
        <w:t xml:space="preserve"> mít u stolku tento rozpis ŽL daného soutěžního ročníku a pravidla házené</w:t>
      </w:r>
      <w:r w:rsidR="00F62195" w:rsidRPr="003F4E33">
        <w:rPr>
          <w:rFonts w:ascii="Times New Roman" w:eastAsia="Times New Roman" w:hAnsi="Times New Roman" w:cs="Times New Roman"/>
          <w:sz w:val="28"/>
          <w:szCs w:val="24"/>
          <w:lang w:eastAsia="cs-CZ"/>
        </w:rPr>
        <w:t>,</w:t>
      </w:r>
    </w:p>
    <w:p w14:paraId="7691BAC7" w14:textId="77777777" w:rsidR="00247ECF" w:rsidRPr="00BC1E09" w:rsidRDefault="00CC4C9F" w:rsidP="00247ECF">
      <w:pPr>
        <w:numPr>
          <w:ilvl w:val="0"/>
          <w:numId w:val="8"/>
        </w:numPr>
        <w:spacing w:before="100" w:beforeAutospacing="1" w:after="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je povinen</w:t>
      </w:r>
      <w:r w:rsidR="00247ECF" w:rsidRPr="003F4E33">
        <w:rPr>
          <w:rFonts w:ascii="Times New Roman" w:eastAsia="Times New Roman" w:hAnsi="Times New Roman" w:cs="Times New Roman"/>
          <w:sz w:val="28"/>
          <w:szCs w:val="24"/>
          <w:lang w:eastAsia="cs-CZ"/>
        </w:rPr>
        <w:t xml:space="preserve"> mít u stolku zelené karty pro vyžádání team-</w:t>
      </w:r>
      <w:proofErr w:type="spellStart"/>
      <w:r w:rsidR="00247ECF" w:rsidRPr="003F4E33">
        <w:rPr>
          <w:rFonts w:ascii="Times New Roman" w:eastAsia="Times New Roman" w:hAnsi="Times New Roman" w:cs="Times New Roman"/>
          <w:sz w:val="28"/>
          <w:szCs w:val="24"/>
          <w:lang w:eastAsia="cs-CZ"/>
        </w:rPr>
        <w:t>time</w:t>
      </w:r>
      <w:proofErr w:type="spellEnd"/>
      <w:r w:rsidR="00247ECF" w:rsidRPr="003F4E33">
        <w:rPr>
          <w:rFonts w:ascii="Times New Roman" w:eastAsia="Times New Roman" w:hAnsi="Times New Roman" w:cs="Times New Roman"/>
          <w:sz w:val="28"/>
          <w:szCs w:val="24"/>
          <w:lang w:eastAsia="cs-CZ"/>
        </w:rPr>
        <w:t xml:space="preserve">-outu. </w:t>
      </w:r>
    </w:p>
    <w:p w14:paraId="4FB75A3B" w14:textId="35157EC3" w:rsidR="00247ECF" w:rsidRPr="003F4E33"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u w:val="single"/>
          <w:lang w:eastAsia="cs-CZ"/>
        </w:rPr>
        <w:t>Pořadatelská služba</w:t>
      </w:r>
      <w:r w:rsidR="00F12102">
        <w:rPr>
          <w:rFonts w:ascii="Times New Roman" w:eastAsia="Times New Roman" w:hAnsi="Times New Roman" w:cs="Times New Roman"/>
          <w:sz w:val="28"/>
          <w:szCs w:val="24"/>
          <w:u w:val="single"/>
          <w:lang w:eastAsia="cs-CZ"/>
        </w:rPr>
        <w:t xml:space="preserve"> a hlavní pořadatel</w:t>
      </w:r>
    </w:p>
    <w:p w14:paraId="480D5FAD" w14:textId="4B8849C6" w:rsidR="00801222" w:rsidRPr="003F4E33"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Pořadatelská služba musí být řádně označena. Hlavní pořadatel turnaje je uveden ve všech zápisech o utkání turnaje a v rámci jednoho turnaje to musí být pouze jedna osoba</w:t>
      </w:r>
      <w:r w:rsidR="007E4004" w:rsidRPr="003F4E33">
        <w:rPr>
          <w:rFonts w:ascii="Times New Roman" w:eastAsia="Times New Roman" w:hAnsi="Times New Roman" w:cs="Times New Roman"/>
          <w:sz w:val="28"/>
          <w:szCs w:val="24"/>
          <w:lang w:eastAsia="cs-CZ"/>
        </w:rPr>
        <w:t xml:space="preserve"> starší 18 let, která je členem pořádajícího klubu</w:t>
      </w:r>
      <w:r w:rsidRPr="003F4E33">
        <w:rPr>
          <w:rFonts w:ascii="Times New Roman" w:eastAsia="Times New Roman" w:hAnsi="Times New Roman" w:cs="Times New Roman"/>
          <w:sz w:val="28"/>
          <w:szCs w:val="24"/>
          <w:lang w:eastAsia="cs-CZ"/>
        </w:rPr>
        <w:t xml:space="preserve">. Před turnajem se představí </w:t>
      </w:r>
      <w:r w:rsidRPr="006C7E8C">
        <w:rPr>
          <w:rFonts w:ascii="Times New Roman" w:eastAsia="Times New Roman" w:hAnsi="Times New Roman" w:cs="Times New Roman"/>
          <w:sz w:val="28"/>
          <w:szCs w:val="24"/>
          <w:lang w:eastAsia="cs-CZ"/>
        </w:rPr>
        <w:t>hlavnímu rozhodčímu turnaje a domluví se s ním na spolupráci, musí být též označen</w:t>
      </w:r>
      <w:r w:rsidR="00801222" w:rsidRPr="006C7E8C">
        <w:rPr>
          <w:rFonts w:ascii="Times New Roman" w:eastAsia="Times New Roman" w:hAnsi="Times New Roman" w:cs="Times New Roman"/>
          <w:sz w:val="28"/>
          <w:szCs w:val="24"/>
          <w:lang w:eastAsia="cs-CZ"/>
        </w:rPr>
        <w:t>.</w:t>
      </w:r>
      <w:r w:rsidR="00F12102" w:rsidRPr="006C7E8C">
        <w:rPr>
          <w:rFonts w:ascii="Times New Roman" w:eastAsia="Times New Roman" w:hAnsi="Times New Roman" w:cs="Times New Roman"/>
          <w:sz w:val="28"/>
          <w:szCs w:val="24"/>
          <w:lang w:eastAsia="cs-CZ"/>
        </w:rPr>
        <w:t xml:space="preserve"> Hlavní pořadatel nesmí v průběhu turnaje zastávat žádné jiné funkce a nemůže vystupovat jako funkcionář mužstva v průběhu turnaje, na kterém vykonává funkci hlavního pořadatele.</w:t>
      </w:r>
    </w:p>
    <w:p w14:paraId="441C4C4F" w14:textId="77777777" w:rsidR="00C43F2F" w:rsidRPr="00BC1E09" w:rsidRDefault="00801222" w:rsidP="00801222">
      <w:pPr>
        <w:spacing w:before="100" w:beforeAutospacing="1" w:after="0" w:line="240" w:lineRule="auto"/>
        <w:jc w:val="both"/>
        <w:rPr>
          <w:rFonts w:ascii="Times New Roman" w:eastAsia="Times New Roman" w:hAnsi="Times New Roman" w:cs="Times New Roman"/>
          <w:sz w:val="28"/>
          <w:szCs w:val="24"/>
          <w:u w:val="single"/>
          <w:lang w:eastAsia="cs-CZ"/>
        </w:rPr>
      </w:pPr>
      <w:r w:rsidRPr="003F4E33">
        <w:rPr>
          <w:rFonts w:ascii="Times New Roman" w:eastAsia="Times New Roman" w:hAnsi="Times New Roman" w:cs="Times New Roman"/>
          <w:sz w:val="28"/>
          <w:szCs w:val="24"/>
          <w:u w:val="single"/>
          <w:lang w:eastAsia="cs-CZ"/>
        </w:rPr>
        <w:t>Povinnost pořadatele</w:t>
      </w:r>
    </w:p>
    <w:p w14:paraId="0CA85216" w14:textId="77777777" w:rsidR="00801222" w:rsidRPr="003F4E33" w:rsidRDefault="00BC1E09" w:rsidP="00801222">
      <w:pPr>
        <w:spacing w:before="100" w:beforeAutospacing="1" w:after="0" w:line="240" w:lineRule="auto"/>
        <w:jc w:val="both"/>
        <w:rPr>
          <w:rFonts w:ascii="Times New Roman" w:eastAsia="Times New Roman" w:hAnsi="Times New Roman" w:cs="Times New Roman"/>
          <w:sz w:val="28"/>
          <w:szCs w:val="24"/>
          <w:u w:val="single"/>
          <w:lang w:eastAsia="cs-CZ"/>
        </w:rPr>
      </w:pPr>
      <w:r>
        <w:rPr>
          <w:rFonts w:ascii="Times New Roman" w:hAnsi="Times New Roman" w:cs="Times New Roman"/>
          <w:b/>
          <w:bCs/>
          <w:sz w:val="28"/>
          <w:szCs w:val="24"/>
        </w:rPr>
        <w:tab/>
      </w:r>
      <w:r w:rsidR="00801222" w:rsidRPr="003F4E33">
        <w:rPr>
          <w:rFonts w:ascii="Times New Roman" w:hAnsi="Times New Roman" w:cs="Times New Roman"/>
          <w:b/>
          <w:bCs/>
          <w:sz w:val="28"/>
          <w:szCs w:val="24"/>
        </w:rPr>
        <w:t xml:space="preserve">Výzva fair-play a zajištění slušného chování diváků při utkáních mládeže </w:t>
      </w:r>
    </w:p>
    <w:p w14:paraId="3061D23C" w14:textId="77777777" w:rsidR="00801222" w:rsidRPr="003F4E33" w:rsidRDefault="003F4E33" w:rsidP="003F4E33">
      <w:pPr>
        <w:pStyle w:val="Default"/>
        <w:spacing w:after="240"/>
        <w:rPr>
          <w:rFonts w:ascii="Times New Roman" w:hAnsi="Times New Roman" w:cs="Times New Roman"/>
          <w:sz w:val="28"/>
        </w:rPr>
      </w:pPr>
      <w:r>
        <w:rPr>
          <w:rFonts w:ascii="Times New Roman" w:hAnsi="Times New Roman" w:cs="Times New Roman"/>
          <w:sz w:val="28"/>
        </w:rPr>
        <w:tab/>
      </w:r>
      <w:r w:rsidR="00801222" w:rsidRPr="003F4E33">
        <w:rPr>
          <w:rFonts w:ascii="Times New Roman" w:hAnsi="Times New Roman" w:cs="Times New Roman"/>
          <w:sz w:val="28"/>
        </w:rPr>
        <w:t xml:space="preserve">1. Výzva – „Chovej se fair play!“ </w:t>
      </w:r>
    </w:p>
    <w:p w14:paraId="33CB2323" w14:textId="77777777" w:rsidR="00801222" w:rsidRPr="003F4E33" w:rsidRDefault="003F4E33" w:rsidP="00CC4C9F">
      <w:pPr>
        <w:pStyle w:val="Default"/>
        <w:spacing w:after="240"/>
        <w:jc w:val="both"/>
        <w:rPr>
          <w:rFonts w:ascii="Times New Roman" w:hAnsi="Times New Roman" w:cs="Times New Roman"/>
          <w:sz w:val="28"/>
        </w:rPr>
      </w:pPr>
      <w:r>
        <w:rPr>
          <w:rFonts w:ascii="Times New Roman" w:hAnsi="Times New Roman" w:cs="Times New Roman"/>
          <w:sz w:val="28"/>
        </w:rPr>
        <w:tab/>
      </w:r>
      <w:r w:rsidR="00801222" w:rsidRPr="003F4E33">
        <w:rPr>
          <w:rFonts w:ascii="Times New Roman" w:hAnsi="Times New Roman" w:cs="Times New Roman"/>
          <w:sz w:val="28"/>
        </w:rPr>
        <w:t xml:space="preserve">„Dámy a pánové, vážení diváci, v duchu slušnosti a s respektem ke všem sportovcům, funkcionářům a rozhodčím Vás, diváky, žádáme, abyste laskavě své družstvo povzbuzovali a podporovali slušným a sportovním způsobem a abyste pomohli vytvořit pozitivní atmosféru pro házenou. Děkujeme!“ </w:t>
      </w:r>
    </w:p>
    <w:p w14:paraId="130FB94E" w14:textId="77777777" w:rsidR="00801222" w:rsidRPr="003F4E33" w:rsidRDefault="00801222" w:rsidP="00CC4C9F">
      <w:pPr>
        <w:pStyle w:val="Default"/>
        <w:spacing w:after="240"/>
        <w:jc w:val="both"/>
        <w:rPr>
          <w:rFonts w:ascii="Times New Roman" w:hAnsi="Times New Roman" w:cs="Times New Roman"/>
          <w:sz w:val="28"/>
        </w:rPr>
      </w:pPr>
      <w:r w:rsidRPr="003F4E33">
        <w:rPr>
          <w:rFonts w:ascii="Times New Roman" w:hAnsi="Times New Roman" w:cs="Times New Roman"/>
          <w:sz w:val="28"/>
        </w:rPr>
        <w:t xml:space="preserve">Další doporučená informace divákům: </w:t>
      </w:r>
    </w:p>
    <w:p w14:paraId="5D4492AB" w14:textId="77777777" w:rsidR="00801222" w:rsidRPr="003F4E33" w:rsidRDefault="003F4E33" w:rsidP="00CC4C9F">
      <w:pPr>
        <w:pStyle w:val="Default"/>
        <w:spacing w:after="240"/>
        <w:jc w:val="both"/>
        <w:rPr>
          <w:rFonts w:ascii="Times New Roman" w:hAnsi="Times New Roman" w:cs="Times New Roman"/>
          <w:sz w:val="28"/>
        </w:rPr>
      </w:pPr>
      <w:r>
        <w:rPr>
          <w:rFonts w:ascii="Times New Roman" w:hAnsi="Times New Roman" w:cs="Times New Roman"/>
          <w:sz w:val="28"/>
        </w:rPr>
        <w:tab/>
      </w:r>
      <w:r w:rsidR="00801222" w:rsidRPr="003F4E33">
        <w:rPr>
          <w:rFonts w:ascii="Times New Roman" w:hAnsi="Times New Roman" w:cs="Times New Roman"/>
          <w:sz w:val="28"/>
        </w:rPr>
        <w:t xml:space="preserve">„Svou účastí na tomto utkání berete na vědomí Výzvu Fair Play a hlásíte se k naplňování principů fair-play. Nerespektováním této výzvy byste naopak náš klub vystavili nebezpečí udělení sankcí ze strany řídícího orgánu soutěže.“ </w:t>
      </w:r>
    </w:p>
    <w:p w14:paraId="2ABB7FD7" w14:textId="77777777" w:rsidR="00801222" w:rsidRPr="003F4E33" w:rsidRDefault="003F4E33" w:rsidP="00CC4C9F">
      <w:pPr>
        <w:pStyle w:val="Default"/>
        <w:spacing w:after="240"/>
        <w:jc w:val="both"/>
        <w:rPr>
          <w:rFonts w:ascii="Times New Roman" w:hAnsi="Times New Roman" w:cs="Times New Roman"/>
          <w:sz w:val="28"/>
        </w:rPr>
      </w:pPr>
      <w:r>
        <w:rPr>
          <w:rFonts w:ascii="Times New Roman" w:hAnsi="Times New Roman" w:cs="Times New Roman"/>
          <w:sz w:val="28"/>
        </w:rPr>
        <w:tab/>
      </w:r>
      <w:r w:rsidR="00801222" w:rsidRPr="003F4E33">
        <w:rPr>
          <w:rFonts w:ascii="Times New Roman" w:hAnsi="Times New Roman" w:cs="Times New Roman"/>
          <w:sz w:val="28"/>
        </w:rPr>
        <w:t xml:space="preserve">2. Před utkáním mládeže je klub povinen diváky informovat o znění Výzvy fair play například prostřednictvím veřejného rozhlasového zařízení v hale nebo na letácích, případně vstupenkách. </w:t>
      </w:r>
    </w:p>
    <w:p w14:paraId="76242D26" w14:textId="77777777" w:rsidR="00801222" w:rsidRPr="003F4E33" w:rsidRDefault="003F4E33" w:rsidP="00CC4C9F">
      <w:pPr>
        <w:pStyle w:val="Default"/>
        <w:spacing w:after="240"/>
        <w:jc w:val="both"/>
        <w:rPr>
          <w:rFonts w:ascii="Times New Roman" w:hAnsi="Times New Roman" w:cs="Times New Roman"/>
          <w:sz w:val="28"/>
        </w:rPr>
      </w:pPr>
      <w:r>
        <w:rPr>
          <w:rFonts w:ascii="Times New Roman" w:hAnsi="Times New Roman" w:cs="Times New Roman"/>
          <w:sz w:val="28"/>
        </w:rPr>
        <w:lastRenderedPageBreak/>
        <w:tab/>
      </w:r>
      <w:r w:rsidR="00801222" w:rsidRPr="003F4E33">
        <w:rPr>
          <w:rFonts w:ascii="Times New Roman" w:hAnsi="Times New Roman" w:cs="Times New Roman"/>
          <w:sz w:val="28"/>
        </w:rPr>
        <w:t xml:space="preserve">3. Hlavní pořadatel (pořadatelská služba) je povinen dohlížet v průběhu utkání na chování diváků. Jestliže zjistí, že se i přes podanou informaci některý divák chová v rozporu s Výzvou fair-play, je povinností hlavního pořadatelské služby proti takovým divákům okamžitě zasáhnout, vyzvat je k zanechání nepatřičných projevů a k plnění Výzvy Fair-play. </w:t>
      </w:r>
    </w:p>
    <w:p w14:paraId="64E50709" w14:textId="77777777" w:rsidR="00801222" w:rsidRPr="003F4E33" w:rsidRDefault="003F4E33" w:rsidP="00CC4C9F">
      <w:pPr>
        <w:pStyle w:val="Default"/>
        <w:spacing w:after="240"/>
        <w:jc w:val="both"/>
        <w:rPr>
          <w:rFonts w:ascii="Times New Roman" w:hAnsi="Times New Roman" w:cs="Times New Roman"/>
          <w:sz w:val="28"/>
        </w:rPr>
      </w:pPr>
      <w:r>
        <w:rPr>
          <w:rFonts w:ascii="Times New Roman" w:hAnsi="Times New Roman" w:cs="Times New Roman"/>
          <w:sz w:val="28"/>
        </w:rPr>
        <w:tab/>
      </w:r>
      <w:r w:rsidR="00801222" w:rsidRPr="003F4E33">
        <w:rPr>
          <w:rFonts w:ascii="Times New Roman" w:hAnsi="Times New Roman" w:cs="Times New Roman"/>
          <w:sz w:val="28"/>
        </w:rPr>
        <w:t xml:space="preserve">4. V případě, že divák nebo diváci nezmění svoje nevhodné chování, budou pořadatelskou službou okamžitě vyvedeni z místa konání utkání do míst, ze kterých nebude (nebudou) dále moci ovlivňovat aktéry utkání a kazit sportovní atmosféru. </w:t>
      </w:r>
    </w:p>
    <w:p w14:paraId="414BC467" w14:textId="77777777" w:rsidR="00801222" w:rsidRPr="003F4E33" w:rsidRDefault="003F4E33" w:rsidP="00CC4C9F">
      <w:pPr>
        <w:pStyle w:val="Default"/>
        <w:spacing w:after="240"/>
        <w:jc w:val="both"/>
        <w:rPr>
          <w:rFonts w:ascii="Times New Roman" w:hAnsi="Times New Roman" w:cs="Times New Roman"/>
          <w:sz w:val="28"/>
        </w:rPr>
      </w:pPr>
      <w:r>
        <w:rPr>
          <w:rFonts w:ascii="Times New Roman" w:hAnsi="Times New Roman" w:cs="Times New Roman"/>
          <w:sz w:val="28"/>
        </w:rPr>
        <w:tab/>
      </w:r>
      <w:r w:rsidR="00801222" w:rsidRPr="003F4E33">
        <w:rPr>
          <w:rFonts w:ascii="Times New Roman" w:hAnsi="Times New Roman" w:cs="Times New Roman"/>
          <w:sz w:val="28"/>
        </w:rPr>
        <w:t xml:space="preserve">5. Veškeré kroky uvedené v odst. 1 až 3 výše musí pořadatelská služba činit samostatně, aktivně a nezávisle na pokynech rozhodčích, případně přítomného delegáta či jiného orgánu KSH nebo ČSH. </w:t>
      </w:r>
    </w:p>
    <w:p w14:paraId="12BA7EFC" w14:textId="77777777" w:rsidR="00801222" w:rsidRDefault="003F4E33" w:rsidP="00CC4C9F">
      <w:pPr>
        <w:pStyle w:val="Default"/>
        <w:jc w:val="both"/>
        <w:rPr>
          <w:rFonts w:ascii="Times New Roman" w:hAnsi="Times New Roman" w:cs="Times New Roman"/>
        </w:rPr>
      </w:pPr>
      <w:r>
        <w:rPr>
          <w:rFonts w:ascii="Times New Roman" w:hAnsi="Times New Roman" w:cs="Times New Roman"/>
          <w:sz w:val="28"/>
        </w:rPr>
        <w:tab/>
      </w:r>
      <w:r w:rsidR="00801222" w:rsidRPr="003F4E33">
        <w:rPr>
          <w:rFonts w:ascii="Times New Roman" w:hAnsi="Times New Roman" w:cs="Times New Roman"/>
          <w:sz w:val="28"/>
        </w:rPr>
        <w:t>6. Nezajistí-li hlavní pořadatel důstojný průběh utkání a dojde-li k porušení těchto zásad, rozhodčí tuto skutečnost uvedou v zápise a klub bude bez disciplinárního řízení v rámci kompetencí Soutěžní komise ČSH nebo KSH sankcionován za neplnění povinností pořadatelské služby pokutou ve výši 2 000,- Kč za dané utkání. V opakovaných případech bude proti klubu zahájeno disciplinární řízení.</w:t>
      </w:r>
      <w:r w:rsidR="00801222" w:rsidRPr="00D02C0E">
        <w:rPr>
          <w:rFonts w:ascii="Times New Roman" w:hAnsi="Times New Roman" w:cs="Times New Roman"/>
        </w:rPr>
        <w:t xml:space="preserve"> </w:t>
      </w:r>
    </w:p>
    <w:p w14:paraId="17A63BAD" w14:textId="77777777" w:rsidR="003F4E33" w:rsidRPr="00D02C0E" w:rsidRDefault="003F4E33" w:rsidP="006C71AA">
      <w:pPr>
        <w:pStyle w:val="Default"/>
        <w:rPr>
          <w:rFonts w:ascii="Times New Roman" w:hAnsi="Times New Roman" w:cs="Times New Roman"/>
        </w:rPr>
      </w:pPr>
    </w:p>
    <w:p w14:paraId="5F4C232E" w14:textId="77777777" w:rsidR="00247ECF" w:rsidRPr="000A4DDE" w:rsidRDefault="00247ECF" w:rsidP="00247ECF">
      <w:pPr>
        <w:spacing w:before="100" w:beforeAutospacing="1" w:after="0" w:line="240" w:lineRule="auto"/>
        <w:jc w:val="both"/>
        <w:rPr>
          <w:rFonts w:ascii="Times New Roman" w:eastAsia="Times New Roman" w:hAnsi="Times New Roman" w:cs="Times New Roman"/>
          <w:sz w:val="32"/>
          <w:szCs w:val="32"/>
          <w:lang w:eastAsia="cs-CZ"/>
        </w:rPr>
      </w:pPr>
      <w:r w:rsidRPr="000A4DDE">
        <w:rPr>
          <w:rFonts w:ascii="Times New Roman" w:eastAsia="Times New Roman" w:hAnsi="Times New Roman" w:cs="Times New Roman"/>
          <w:sz w:val="32"/>
          <w:szCs w:val="32"/>
          <w:lang w:eastAsia="cs-CZ"/>
        </w:rPr>
        <w:t>18. Zajištění turnajů žákovské ligy </w:t>
      </w:r>
    </w:p>
    <w:p w14:paraId="06EE728E" w14:textId="77777777" w:rsidR="00247ECF" w:rsidRPr="003F4E33"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u w:val="single"/>
          <w:lang w:eastAsia="cs-CZ"/>
        </w:rPr>
        <w:t>Pořadatelství turnajů</w:t>
      </w:r>
    </w:p>
    <w:p w14:paraId="04AD7912" w14:textId="77777777" w:rsidR="00247ECF" w:rsidRPr="003F4E33"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V případě pořádání turnaje je pořadatel povinen zajistit a uhradit veškerou organizaci turnaje a další služby s ním bezprostředně související a to zejména:</w:t>
      </w:r>
    </w:p>
    <w:p w14:paraId="0E0A65F5" w14:textId="77777777" w:rsidR="00247ECF" w:rsidRPr="003F4E33" w:rsidRDefault="00247ECF" w:rsidP="00247ECF">
      <w:pPr>
        <w:numPr>
          <w:ilvl w:val="0"/>
          <w:numId w:val="9"/>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užívání vlastní haly nebo nájem haly po celou dobu turnaje dle čl. 11 tohoto rozpisu</w:t>
      </w:r>
    </w:p>
    <w:p w14:paraId="3FF6273E" w14:textId="77777777" w:rsidR="00247ECF" w:rsidRPr="003F4E33" w:rsidRDefault="00247ECF" w:rsidP="00247ECF">
      <w:pPr>
        <w:numPr>
          <w:ilvl w:val="0"/>
          <w:numId w:val="9"/>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provedení rozlosování na základě předepsaného rozpisu dle čl. 6 tohoto rozpisu</w:t>
      </w:r>
    </w:p>
    <w:p w14:paraId="614C5B0D" w14:textId="77777777" w:rsidR="00247ECF" w:rsidRPr="003F4E33" w:rsidRDefault="00247ECF" w:rsidP="00247ECF">
      <w:pPr>
        <w:numPr>
          <w:ilvl w:val="0"/>
          <w:numId w:val="9"/>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rozeslání rozpisu turnaje nejpozději 10 dní před konáním družstvům, řídícímu orgánu soutěže a KR ČSH</w:t>
      </w:r>
    </w:p>
    <w:p w14:paraId="494DE048" w14:textId="77777777" w:rsidR="00247ECF" w:rsidRPr="003F4E33" w:rsidRDefault="00247ECF" w:rsidP="00247ECF">
      <w:pPr>
        <w:numPr>
          <w:ilvl w:val="0"/>
          <w:numId w:val="9"/>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zajištění oficiálních zápisů o utkání dle čl. 17 tohoto rozpisu</w:t>
      </w:r>
    </w:p>
    <w:p w14:paraId="4BA20CD6" w14:textId="77777777" w:rsidR="00247ECF" w:rsidRPr="003F4E33" w:rsidRDefault="00247ECF" w:rsidP="00247ECF">
      <w:pPr>
        <w:numPr>
          <w:ilvl w:val="0"/>
          <w:numId w:val="9"/>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zajištění pořadatelské a zdravotní služby</w:t>
      </w:r>
    </w:p>
    <w:p w14:paraId="22D3500D" w14:textId="77777777" w:rsidR="00247ECF" w:rsidRPr="006C7E8C" w:rsidRDefault="00247ECF" w:rsidP="00247ECF">
      <w:pPr>
        <w:numPr>
          <w:ilvl w:val="0"/>
          <w:numId w:val="9"/>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 xml:space="preserve">výplata </w:t>
      </w:r>
      <w:r w:rsidR="007E4004" w:rsidRPr="003F4E33">
        <w:rPr>
          <w:rFonts w:ascii="Times New Roman" w:eastAsia="Times New Roman" w:hAnsi="Times New Roman" w:cs="Times New Roman"/>
          <w:sz w:val="28"/>
          <w:szCs w:val="24"/>
          <w:lang w:eastAsia="cs-CZ"/>
        </w:rPr>
        <w:t xml:space="preserve">odměn a náhrad </w:t>
      </w:r>
      <w:r w:rsidRPr="003F4E33">
        <w:rPr>
          <w:rFonts w:ascii="Times New Roman" w:eastAsia="Times New Roman" w:hAnsi="Times New Roman" w:cs="Times New Roman"/>
          <w:sz w:val="28"/>
          <w:szCs w:val="24"/>
          <w:lang w:eastAsia="cs-CZ"/>
        </w:rPr>
        <w:t>delegovaných rozhodčích dle čl. 3 tohoto rozpisu</w:t>
      </w:r>
      <w:r w:rsidR="007E4004" w:rsidRPr="003F4E33">
        <w:rPr>
          <w:rFonts w:ascii="Times New Roman" w:eastAsia="Times New Roman" w:hAnsi="Times New Roman" w:cs="Times New Roman"/>
          <w:sz w:val="28"/>
          <w:szCs w:val="24"/>
          <w:lang w:eastAsia="cs-CZ"/>
        </w:rPr>
        <w:t xml:space="preserve"> </w:t>
      </w:r>
      <w:r w:rsidR="007E4004" w:rsidRPr="006C7E8C">
        <w:rPr>
          <w:rFonts w:ascii="Times New Roman" w:eastAsia="Times New Roman" w:hAnsi="Times New Roman" w:cs="Times New Roman"/>
          <w:sz w:val="28"/>
          <w:szCs w:val="24"/>
          <w:lang w:eastAsia="cs-CZ"/>
        </w:rPr>
        <w:t>nejpozději po skončení 4. utkání turnaje</w:t>
      </w:r>
    </w:p>
    <w:p w14:paraId="1FB2C230" w14:textId="286CC5F7" w:rsidR="00247ECF" w:rsidRPr="006C7E8C" w:rsidRDefault="00247ECF" w:rsidP="00247ECF">
      <w:pPr>
        <w:numPr>
          <w:ilvl w:val="0"/>
          <w:numId w:val="9"/>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6C7E8C">
        <w:rPr>
          <w:rFonts w:ascii="Times New Roman" w:eastAsia="Times New Roman" w:hAnsi="Times New Roman" w:cs="Times New Roman"/>
          <w:sz w:val="28"/>
          <w:szCs w:val="24"/>
          <w:lang w:eastAsia="cs-CZ"/>
        </w:rPr>
        <w:t>stravování rozhodčích (</w:t>
      </w:r>
      <w:r w:rsidR="00474A80" w:rsidRPr="006C7E8C">
        <w:rPr>
          <w:rFonts w:ascii="Times New Roman" w:eastAsia="Times New Roman" w:hAnsi="Times New Roman" w:cs="Times New Roman"/>
          <w:sz w:val="28"/>
          <w:szCs w:val="24"/>
          <w:lang w:eastAsia="cs-CZ"/>
        </w:rPr>
        <w:t>upravuje rozpis soutěží ČSH 22/23 čl. 2.5</w:t>
      </w:r>
      <w:r w:rsidRPr="006C7E8C">
        <w:rPr>
          <w:rFonts w:ascii="Times New Roman" w:eastAsia="Times New Roman" w:hAnsi="Times New Roman" w:cs="Times New Roman"/>
          <w:sz w:val="28"/>
          <w:szCs w:val="24"/>
          <w:lang w:eastAsia="cs-CZ"/>
        </w:rPr>
        <w:t>)</w:t>
      </w:r>
    </w:p>
    <w:p w14:paraId="27D07F82" w14:textId="00247417" w:rsidR="00247ECF" w:rsidRPr="00876DD1" w:rsidRDefault="00247ECF" w:rsidP="00247ECF">
      <w:pPr>
        <w:spacing w:before="100" w:beforeAutospacing="1" w:after="0" w:line="240" w:lineRule="auto"/>
        <w:ind w:firstLine="720"/>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Ve zdůvodněných případech, kdy se družstvo nemůže prokazatelně dostavit z důvodu dopravní vzdálenosti, je pořadatel povinen nabídnout a </w:t>
      </w:r>
      <w:r w:rsidRPr="00876DD1">
        <w:rPr>
          <w:rFonts w:ascii="Times New Roman" w:eastAsia="Times New Roman" w:hAnsi="Times New Roman" w:cs="Times New Roman"/>
          <w:sz w:val="28"/>
          <w:szCs w:val="24"/>
          <w:lang w:eastAsia="cs-CZ"/>
        </w:rPr>
        <w:lastRenderedPageBreak/>
        <w:t>rezervovat nocleh ve standardu ubytování ve škole ve vlastních spac</w:t>
      </w:r>
      <w:r w:rsidR="008B28A6" w:rsidRPr="00876DD1">
        <w:rPr>
          <w:rFonts w:ascii="Times New Roman" w:eastAsia="Times New Roman" w:hAnsi="Times New Roman" w:cs="Times New Roman"/>
          <w:sz w:val="28"/>
          <w:szCs w:val="24"/>
          <w:lang w:eastAsia="cs-CZ"/>
        </w:rPr>
        <w:t xml:space="preserve">ácích a matracích v ceně max. </w:t>
      </w:r>
      <w:r w:rsidR="009B37BA">
        <w:rPr>
          <w:rFonts w:ascii="Times New Roman" w:eastAsia="Times New Roman" w:hAnsi="Times New Roman" w:cs="Times New Roman"/>
          <w:sz w:val="28"/>
          <w:szCs w:val="24"/>
          <w:lang w:eastAsia="cs-CZ"/>
        </w:rPr>
        <w:t>200</w:t>
      </w:r>
      <w:r w:rsidR="00876DD1" w:rsidRPr="00876DD1">
        <w:rPr>
          <w:rFonts w:ascii="Times New Roman" w:eastAsia="Times New Roman" w:hAnsi="Times New Roman" w:cs="Times New Roman"/>
          <w:sz w:val="28"/>
          <w:szCs w:val="24"/>
          <w:lang w:eastAsia="cs-CZ"/>
        </w:rPr>
        <w:t xml:space="preserve"> </w:t>
      </w:r>
      <w:r w:rsidRPr="00876DD1">
        <w:rPr>
          <w:rFonts w:ascii="Times New Roman" w:eastAsia="Times New Roman" w:hAnsi="Times New Roman" w:cs="Times New Roman"/>
          <w:sz w:val="28"/>
          <w:szCs w:val="24"/>
          <w:lang w:eastAsia="cs-CZ"/>
        </w:rPr>
        <w:t>Kč za osobu a noc. Platbu provádí družstvo buď přímo ubytovacímu zařízení, nebo prostřednictvím pořadatele turnaje. V takovém případě má pořadatel nárok na proplacení nákladů na ubytování od družstva v plné výši v okamžiku příjezdu družstva.</w:t>
      </w:r>
    </w:p>
    <w:p w14:paraId="04B8706D" w14:textId="77777777" w:rsidR="00247ECF" w:rsidRPr="00D02C0E" w:rsidRDefault="00876DD1" w:rsidP="00247ECF">
      <w:pPr>
        <w:spacing w:before="100" w:beforeAutospacing="1"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p w14:paraId="32BDC30A" w14:textId="77777777" w:rsidR="00247ECF" w:rsidRPr="00D02C0E" w:rsidRDefault="00247ECF" w:rsidP="00247ECF">
      <w:pPr>
        <w:spacing w:before="100" w:beforeAutospacing="1" w:after="0" w:line="240" w:lineRule="auto"/>
        <w:jc w:val="both"/>
        <w:rPr>
          <w:rFonts w:ascii="Times New Roman" w:eastAsia="Times New Roman" w:hAnsi="Times New Roman" w:cs="Times New Roman"/>
          <w:sz w:val="24"/>
          <w:szCs w:val="24"/>
          <w:lang w:eastAsia="cs-CZ"/>
        </w:rPr>
      </w:pPr>
      <w:r w:rsidRPr="00876DD1">
        <w:rPr>
          <w:rFonts w:ascii="Times New Roman" w:eastAsia="Times New Roman" w:hAnsi="Times New Roman" w:cs="Times New Roman"/>
          <w:sz w:val="28"/>
          <w:szCs w:val="24"/>
          <w:u w:val="single"/>
          <w:lang w:eastAsia="cs-CZ"/>
        </w:rPr>
        <w:t>Hlášení výsledků</w:t>
      </w:r>
      <w:r w:rsidRPr="00D02C0E">
        <w:rPr>
          <w:rFonts w:ascii="Times New Roman" w:eastAsia="Times New Roman" w:hAnsi="Times New Roman" w:cs="Times New Roman"/>
          <w:sz w:val="24"/>
          <w:szCs w:val="24"/>
          <w:lang w:eastAsia="cs-CZ"/>
        </w:rPr>
        <w:t xml:space="preserve">                                   </w:t>
      </w:r>
    </w:p>
    <w:p w14:paraId="34F02E60" w14:textId="4D930581"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          </w:t>
      </w:r>
      <w:r w:rsidRPr="00876DD1">
        <w:rPr>
          <w:rFonts w:ascii="Times New Roman" w:eastAsia="Times New Roman" w:hAnsi="Times New Roman" w:cs="Times New Roman"/>
          <w:sz w:val="28"/>
          <w:szCs w:val="24"/>
          <w:lang w:eastAsia="cs-CZ"/>
        </w:rPr>
        <w:tab/>
      </w:r>
      <w:r w:rsidR="00F12102">
        <w:rPr>
          <w:rFonts w:ascii="Times New Roman" w:eastAsia="Times New Roman" w:hAnsi="Times New Roman" w:cs="Times New Roman"/>
          <w:sz w:val="28"/>
          <w:szCs w:val="24"/>
          <w:lang w:eastAsia="cs-CZ"/>
        </w:rPr>
        <w:t>Pořadatel</w:t>
      </w:r>
      <w:r w:rsidRPr="00876DD1">
        <w:rPr>
          <w:rFonts w:ascii="Times New Roman" w:eastAsia="Times New Roman" w:hAnsi="Times New Roman" w:cs="Times New Roman"/>
          <w:sz w:val="28"/>
          <w:szCs w:val="24"/>
          <w:lang w:eastAsia="cs-CZ"/>
        </w:rPr>
        <w:t xml:space="preserve"> turnaje je povinen zadat údaje ze zápisu o utkání v</w:t>
      </w:r>
      <w:r w:rsidR="00F12102">
        <w:rPr>
          <w:rFonts w:ascii="Times New Roman" w:eastAsia="Times New Roman" w:hAnsi="Times New Roman" w:cs="Times New Roman"/>
          <w:sz w:val="28"/>
          <w:szCs w:val="24"/>
          <w:lang w:eastAsia="cs-CZ"/>
        </w:rPr>
        <w:t> </w:t>
      </w:r>
      <w:r w:rsidRPr="00876DD1">
        <w:rPr>
          <w:rFonts w:ascii="Times New Roman" w:eastAsia="Times New Roman" w:hAnsi="Times New Roman" w:cs="Times New Roman"/>
          <w:sz w:val="28"/>
          <w:szCs w:val="24"/>
          <w:lang w:eastAsia="cs-CZ"/>
        </w:rPr>
        <w:t>turnaji</w:t>
      </w:r>
      <w:r w:rsidR="00F12102">
        <w:rPr>
          <w:rFonts w:ascii="Times New Roman" w:eastAsia="Times New Roman" w:hAnsi="Times New Roman" w:cs="Times New Roman"/>
          <w:sz w:val="28"/>
          <w:szCs w:val="24"/>
          <w:lang w:eastAsia="cs-CZ"/>
        </w:rPr>
        <w:t xml:space="preserve"> </w:t>
      </w:r>
      <w:r w:rsidRPr="00876DD1">
        <w:rPr>
          <w:rFonts w:ascii="Times New Roman" w:eastAsia="Times New Roman" w:hAnsi="Times New Roman" w:cs="Times New Roman"/>
          <w:sz w:val="28"/>
          <w:szCs w:val="24"/>
          <w:lang w:eastAsia="cs-CZ"/>
        </w:rPr>
        <w:t xml:space="preserve">do systému </w:t>
      </w:r>
      <w:r w:rsidR="00CC4C9F">
        <w:rPr>
          <w:rFonts w:ascii="Times New Roman" w:eastAsia="Times New Roman" w:hAnsi="Times New Roman" w:cs="Times New Roman"/>
          <w:sz w:val="28"/>
          <w:szCs w:val="24"/>
          <w:lang w:eastAsia="cs-CZ"/>
        </w:rPr>
        <w:t>H – net 2.0</w:t>
      </w:r>
      <w:r w:rsidRPr="00876DD1">
        <w:rPr>
          <w:rFonts w:ascii="Times New Roman" w:eastAsia="Times New Roman" w:hAnsi="Times New Roman" w:cs="Times New Roman"/>
          <w:sz w:val="28"/>
          <w:szCs w:val="24"/>
          <w:lang w:eastAsia="cs-CZ"/>
        </w:rPr>
        <w:t xml:space="preserve">, a to nejpozději do 20:00 prvního pracovního dne po skončení turnaje. Pořadatel turnaje je povinen zaslat kompletní výsledky turnaje e-mailem na adresu řídícího </w:t>
      </w:r>
      <w:r w:rsidR="00CC4C9F">
        <w:rPr>
          <w:rFonts w:ascii="Times New Roman" w:eastAsia="Times New Roman" w:hAnsi="Times New Roman" w:cs="Times New Roman"/>
          <w:sz w:val="28"/>
          <w:szCs w:val="24"/>
          <w:lang w:eastAsia="cs-CZ"/>
        </w:rPr>
        <w:t xml:space="preserve">orgánu </w:t>
      </w:r>
      <w:r w:rsidRPr="00876DD1">
        <w:rPr>
          <w:rFonts w:ascii="Times New Roman" w:eastAsia="Times New Roman" w:hAnsi="Times New Roman" w:cs="Times New Roman"/>
          <w:sz w:val="28"/>
          <w:szCs w:val="24"/>
          <w:lang w:eastAsia="cs-CZ"/>
        </w:rPr>
        <w:t>soutěže, a to nejpozději do 12:00 prvního pracovního dne po skončení turnaje.  </w:t>
      </w:r>
    </w:p>
    <w:p w14:paraId="7D2FE73F" w14:textId="77777777" w:rsidR="006C71AA" w:rsidRPr="00D02C0E" w:rsidRDefault="006C71AA" w:rsidP="00247ECF">
      <w:pPr>
        <w:spacing w:before="100" w:beforeAutospacing="1" w:after="0" w:line="240" w:lineRule="auto"/>
        <w:jc w:val="both"/>
        <w:rPr>
          <w:rFonts w:ascii="Times New Roman" w:eastAsia="Times New Roman" w:hAnsi="Times New Roman" w:cs="Times New Roman"/>
          <w:sz w:val="24"/>
          <w:szCs w:val="24"/>
          <w:lang w:eastAsia="cs-CZ"/>
        </w:rPr>
      </w:pPr>
    </w:p>
    <w:p w14:paraId="31C75BF1" w14:textId="77777777" w:rsidR="00247ECF" w:rsidRPr="00371424" w:rsidRDefault="00876DD1" w:rsidP="00247ECF">
      <w:pPr>
        <w:spacing w:before="100" w:beforeAutospacing="1" w:after="0" w:line="240" w:lineRule="auto"/>
        <w:jc w:val="both"/>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t>19. Hodnocení výsledků soutěží</w:t>
      </w:r>
    </w:p>
    <w:p w14:paraId="481EF05C"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          </w:t>
      </w:r>
      <w:r w:rsidRPr="00876DD1">
        <w:rPr>
          <w:rFonts w:ascii="Times New Roman" w:eastAsia="Times New Roman" w:hAnsi="Times New Roman" w:cs="Times New Roman"/>
          <w:sz w:val="28"/>
          <w:szCs w:val="24"/>
          <w:lang w:eastAsia="cs-CZ"/>
        </w:rPr>
        <w:tab/>
        <w:t>Stanovení pořadí družstev v soutěži se provádí podle následujícího klíče. Vítězem celé soutěže Žákovské ligy je družstvo, které za 6 turnajů získá nejvíce bodů. V případě rovnosti bodů dvou nebo více družstev rozhoduje o umístění v soutěži:</w:t>
      </w:r>
    </w:p>
    <w:p w14:paraId="65F7E205" w14:textId="77777777" w:rsidR="00247ECF" w:rsidRPr="00876DD1" w:rsidRDefault="00247ECF" w:rsidP="00247ECF">
      <w:pPr>
        <w:numPr>
          <w:ilvl w:val="0"/>
          <w:numId w:val="10"/>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větší počet bodů ze vzájemných utkání</w:t>
      </w:r>
    </w:p>
    <w:p w14:paraId="71A6C988" w14:textId="77777777" w:rsidR="00247ECF" w:rsidRPr="00876DD1" w:rsidRDefault="00247ECF" w:rsidP="00247ECF">
      <w:pPr>
        <w:numPr>
          <w:ilvl w:val="0"/>
          <w:numId w:val="10"/>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větší rozdíl branek ze vzájemných utkání</w:t>
      </w:r>
    </w:p>
    <w:p w14:paraId="268E5FF1" w14:textId="77777777" w:rsidR="00247ECF" w:rsidRPr="00876DD1" w:rsidRDefault="00247ECF" w:rsidP="00247ECF">
      <w:pPr>
        <w:numPr>
          <w:ilvl w:val="0"/>
          <w:numId w:val="10"/>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větší počet vstřelených branek ze vzájemných utkání </w:t>
      </w:r>
    </w:p>
    <w:p w14:paraId="3F036C01" w14:textId="77777777" w:rsidR="00247ECF" w:rsidRPr="00876DD1" w:rsidRDefault="00247ECF" w:rsidP="00247ECF">
      <w:pPr>
        <w:numPr>
          <w:ilvl w:val="0"/>
          <w:numId w:val="10"/>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větší rozdíl branek ze všech utkání </w:t>
      </w:r>
    </w:p>
    <w:p w14:paraId="015338D6" w14:textId="77777777" w:rsidR="00247ECF" w:rsidRPr="00876DD1" w:rsidRDefault="00247ECF" w:rsidP="00247ECF">
      <w:pPr>
        <w:numPr>
          <w:ilvl w:val="0"/>
          <w:numId w:val="10"/>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větší počet vstřelených branek ze všech utkání</w:t>
      </w:r>
    </w:p>
    <w:p w14:paraId="70B80E61" w14:textId="77777777" w:rsidR="00247ECF" w:rsidRPr="00876DD1" w:rsidRDefault="00247ECF" w:rsidP="00247ECF">
      <w:pPr>
        <w:numPr>
          <w:ilvl w:val="0"/>
          <w:numId w:val="10"/>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los.</w:t>
      </w:r>
    </w:p>
    <w:p w14:paraId="600C989F" w14:textId="77777777" w:rsidR="00247ECF" w:rsidRPr="00D02C0E" w:rsidRDefault="00876DD1" w:rsidP="00247ECF">
      <w:pPr>
        <w:spacing w:before="100" w:beforeAutospacing="1"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p w14:paraId="5E47FB07" w14:textId="77777777" w:rsidR="00247ECF" w:rsidRPr="00371424" w:rsidRDefault="00247ECF" w:rsidP="00247ECF">
      <w:pPr>
        <w:spacing w:before="100" w:beforeAutospacing="1" w:after="0" w:line="240" w:lineRule="auto"/>
        <w:jc w:val="both"/>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t>20. Disciplinární řízení</w:t>
      </w:r>
    </w:p>
    <w:p w14:paraId="0A7631A2"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u w:val="single"/>
          <w:lang w:eastAsia="cs-CZ"/>
        </w:rPr>
        <w:t>Postup disciplinárního řízení</w:t>
      </w:r>
    </w:p>
    <w:p w14:paraId="38AF2B2E" w14:textId="77777777" w:rsidR="009B37BA" w:rsidRPr="00F12102" w:rsidRDefault="00247ECF" w:rsidP="009B37BA">
      <w:pPr>
        <w:spacing w:before="100" w:beforeAutospacing="1" w:after="0" w:line="240" w:lineRule="auto"/>
        <w:ind w:firstLine="708"/>
        <w:jc w:val="both"/>
        <w:rPr>
          <w:rFonts w:ascii="Times New Roman" w:eastAsia="Times New Roman" w:hAnsi="Times New Roman" w:cs="Times New Roman"/>
          <w:color w:val="FF0000"/>
          <w:sz w:val="28"/>
          <w:szCs w:val="24"/>
          <w:lang w:eastAsia="cs-CZ"/>
        </w:rPr>
      </w:pPr>
      <w:r w:rsidRPr="006C7E8C">
        <w:rPr>
          <w:rFonts w:ascii="Times New Roman" w:eastAsia="Times New Roman" w:hAnsi="Times New Roman" w:cs="Times New Roman"/>
          <w:sz w:val="28"/>
          <w:szCs w:val="24"/>
          <w:lang w:eastAsia="cs-CZ"/>
        </w:rPr>
        <w:t>Pokud se hráč, trenér či funkcionář, zúčastňující se utkání ŽL, dopustí závažného provinění</w:t>
      </w:r>
      <w:r w:rsidR="007E4004" w:rsidRPr="006C7E8C">
        <w:rPr>
          <w:rFonts w:ascii="Times New Roman" w:eastAsia="Times New Roman" w:hAnsi="Times New Roman" w:cs="Times New Roman"/>
          <w:sz w:val="28"/>
          <w:szCs w:val="24"/>
          <w:lang w:eastAsia="cs-CZ"/>
        </w:rPr>
        <w:t xml:space="preserve"> – faulu nebo nesportovního chování -,</w:t>
      </w:r>
      <w:r w:rsidR="009A751A" w:rsidRPr="006C7E8C">
        <w:rPr>
          <w:rFonts w:ascii="Times New Roman" w:eastAsia="Times New Roman" w:hAnsi="Times New Roman" w:cs="Times New Roman"/>
          <w:sz w:val="28"/>
          <w:szCs w:val="24"/>
          <w:lang w:eastAsia="cs-CZ"/>
        </w:rPr>
        <w:t xml:space="preserve"> </w:t>
      </w:r>
      <w:r w:rsidR="007E4004" w:rsidRPr="006C7E8C">
        <w:rPr>
          <w:rFonts w:ascii="Times New Roman" w:eastAsia="Times New Roman" w:hAnsi="Times New Roman" w:cs="Times New Roman"/>
          <w:sz w:val="28"/>
          <w:szCs w:val="24"/>
          <w:lang w:eastAsia="cs-CZ"/>
        </w:rPr>
        <w:t>za které je potrestán diskvalifikací se zvláštním hlášením (D+, modrá karta)</w:t>
      </w:r>
      <w:r w:rsidRPr="006C7E8C">
        <w:rPr>
          <w:rFonts w:ascii="Times New Roman" w:eastAsia="Times New Roman" w:hAnsi="Times New Roman" w:cs="Times New Roman"/>
          <w:sz w:val="28"/>
          <w:szCs w:val="24"/>
          <w:lang w:eastAsia="cs-CZ"/>
        </w:rPr>
        <w:t xml:space="preserve">, má </w:t>
      </w:r>
      <w:r w:rsidR="007E4004" w:rsidRPr="006C7E8C">
        <w:rPr>
          <w:rFonts w:ascii="Times New Roman" w:eastAsia="Times New Roman" w:hAnsi="Times New Roman" w:cs="Times New Roman"/>
          <w:sz w:val="28"/>
          <w:szCs w:val="24"/>
          <w:lang w:eastAsia="cs-CZ"/>
        </w:rPr>
        <w:t xml:space="preserve">do </w:t>
      </w:r>
      <w:r w:rsidR="009B37BA" w:rsidRPr="006C7E8C">
        <w:rPr>
          <w:rFonts w:ascii="Times New Roman" w:eastAsia="Times New Roman" w:hAnsi="Times New Roman" w:cs="Times New Roman"/>
          <w:sz w:val="28"/>
          <w:szCs w:val="24"/>
          <w:lang w:eastAsia="cs-CZ"/>
        </w:rPr>
        <w:t>konce daného turnaje</w:t>
      </w:r>
      <w:r w:rsidRPr="006C7E8C">
        <w:rPr>
          <w:rFonts w:ascii="Times New Roman" w:eastAsia="Times New Roman" w:hAnsi="Times New Roman" w:cs="Times New Roman"/>
          <w:sz w:val="28"/>
          <w:szCs w:val="24"/>
          <w:lang w:eastAsia="cs-CZ"/>
        </w:rPr>
        <w:t xml:space="preserve"> zastavenou činnost (trest ZZČ nebo ZVF podle Disciplinárního řádu ČSH). Pro trenéry a funkcionáře to znamená, že se nesmí během</w:t>
      </w:r>
      <w:r w:rsidR="007E4004" w:rsidRPr="006C7E8C">
        <w:rPr>
          <w:rFonts w:ascii="Times New Roman" w:eastAsia="Times New Roman" w:hAnsi="Times New Roman" w:cs="Times New Roman"/>
          <w:sz w:val="28"/>
          <w:szCs w:val="24"/>
          <w:lang w:eastAsia="cs-CZ"/>
        </w:rPr>
        <w:t xml:space="preserve"> dalších</w:t>
      </w:r>
      <w:r w:rsidRPr="006C7E8C">
        <w:rPr>
          <w:rFonts w:ascii="Times New Roman" w:eastAsia="Times New Roman" w:hAnsi="Times New Roman" w:cs="Times New Roman"/>
          <w:sz w:val="28"/>
          <w:szCs w:val="24"/>
          <w:lang w:eastAsia="cs-CZ"/>
        </w:rPr>
        <w:t xml:space="preserve"> utkání</w:t>
      </w:r>
      <w:r w:rsidR="007E4004" w:rsidRPr="006C7E8C">
        <w:rPr>
          <w:rFonts w:ascii="Times New Roman" w:eastAsia="Times New Roman" w:hAnsi="Times New Roman" w:cs="Times New Roman"/>
          <w:sz w:val="28"/>
          <w:szCs w:val="24"/>
          <w:lang w:eastAsia="cs-CZ"/>
        </w:rPr>
        <w:t xml:space="preserve"> turnaje</w:t>
      </w:r>
      <w:r w:rsidRPr="006C7E8C">
        <w:rPr>
          <w:rFonts w:ascii="Times New Roman" w:eastAsia="Times New Roman" w:hAnsi="Times New Roman" w:cs="Times New Roman"/>
          <w:sz w:val="28"/>
          <w:szCs w:val="24"/>
          <w:lang w:eastAsia="cs-CZ"/>
        </w:rPr>
        <w:t xml:space="preserve"> pohybovat v prostoru, kde by mohli přímo ovlivňovat družstvo.</w:t>
      </w:r>
      <w:r w:rsidRPr="006C7E8C">
        <w:rPr>
          <w:rFonts w:ascii="Times New Roman" w:eastAsia="Times New Roman" w:hAnsi="Times New Roman" w:cs="Times New Roman"/>
          <w:sz w:val="24"/>
          <w:szCs w:val="24"/>
          <w:lang w:eastAsia="cs-CZ"/>
        </w:rPr>
        <w:t xml:space="preserve"> </w:t>
      </w:r>
      <w:r w:rsidR="009B37BA" w:rsidRPr="006C7E8C">
        <w:rPr>
          <w:rFonts w:ascii="Times New Roman" w:eastAsia="Times New Roman" w:hAnsi="Times New Roman" w:cs="Times New Roman"/>
          <w:sz w:val="28"/>
          <w:szCs w:val="24"/>
          <w:lang w:eastAsia="cs-CZ"/>
        </w:rPr>
        <w:t>Další postup disciplinárního řízení se řídí aktuálně platným DŘH</w:t>
      </w:r>
      <w:r w:rsidR="009B37BA" w:rsidRPr="00F12102">
        <w:rPr>
          <w:rFonts w:ascii="Times New Roman" w:eastAsia="Times New Roman" w:hAnsi="Times New Roman" w:cs="Times New Roman"/>
          <w:color w:val="FF0000"/>
          <w:sz w:val="28"/>
          <w:szCs w:val="24"/>
          <w:lang w:eastAsia="cs-CZ"/>
        </w:rPr>
        <w:t xml:space="preserve">. </w:t>
      </w:r>
    </w:p>
    <w:p w14:paraId="5E58531B" w14:textId="4A76E269" w:rsidR="00247ECF" w:rsidRPr="00BC1E09" w:rsidRDefault="007E4004" w:rsidP="002323D3">
      <w:pPr>
        <w:spacing w:before="100" w:beforeAutospacing="1" w:after="0" w:line="240" w:lineRule="auto"/>
        <w:ind w:firstLine="708"/>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lastRenderedPageBreak/>
        <w:t xml:space="preserve">Stejně se postupuje, pokud by se hráč nebo funkcionář dopustil hrubého nebo mimořádného nesportovního chování, které vyžaduje disciplinární řízení, po skončení utkání. </w:t>
      </w:r>
      <w:r w:rsidR="00247ECF" w:rsidRPr="00876DD1">
        <w:rPr>
          <w:rFonts w:ascii="Times New Roman" w:eastAsia="Times New Roman" w:hAnsi="Times New Roman" w:cs="Times New Roman"/>
          <w:sz w:val="28"/>
          <w:szCs w:val="24"/>
          <w:lang w:eastAsia="cs-CZ"/>
        </w:rPr>
        <w:t>Další úprava ZZČ a ZVF se řídí platným DŘH čl. 5 a 6.</w:t>
      </w:r>
      <w:r w:rsidR="009B37BA">
        <w:rPr>
          <w:rFonts w:ascii="Times New Roman" w:eastAsia="Times New Roman" w:hAnsi="Times New Roman" w:cs="Times New Roman"/>
          <w:sz w:val="28"/>
          <w:szCs w:val="24"/>
          <w:lang w:eastAsia="cs-CZ"/>
        </w:rPr>
        <w:t xml:space="preserve"> </w:t>
      </w:r>
      <w:r w:rsidR="009B37BA" w:rsidRPr="00876DD1">
        <w:rPr>
          <w:rFonts w:ascii="Times New Roman" w:eastAsia="Times New Roman" w:hAnsi="Times New Roman" w:cs="Times New Roman"/>
          <w:sz w:val="28"/>
          <w:szCs w:val="24"/>
          <w:lang w:eastAsia="cs-CZ"/>
        </w:rPr>
        <w:t xml:space="preserve">Další postup disciplinárního řízení se řídí aktuálně platným DŘH. </w:t>
      </w:r>
    </w:p>
    <w:p w14:paraId="7D791BA1"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u w:val="single"/>
          <w:lang w:eastAsia="cs-CZ"/>
        </w:rPr>
        <w:t>Poplatek z</w:t>
      </w:r>
      <w:r w:rsidR="006B629D" w:rsidRPr="00876DD1">
        <w:rPr>
          <w:rFonts w:ascii="Times New Roman" w:eastAsia="Times New Roman" w:hAnsi="Times New Roman" w:cs="Times New Roman"/>
          <w:sz w:val="28"/>
          <w:szCs w:val="24"/>
          <w:u w:val="single"/>
          <w:lang w:eastAsia="cs-CZ"/>
        </w:rPr>
        <w:t>a disciplinární</w:t>
      </w:r>
      <w:r w:rsidRPr="00876DD1">
        <w:rPr>
          <w:rFonts w:ascii="Times New Roman" w:eastAsia="Times New Roman" w:hAnsi="Times New Roman" w:cs="Times New Roman"/>
          <w:sz w:val="28"/>
          <w:szCs w:val="24"/>
          <w:u w:val="single"/>
          <w:lang w:eastAsia="cs-CZ"/>
        </w:rPr>
        <w:t xml:space="preserve"> řízení</w:t>
      </w:r>
    </w:p>
    <w:p w14:paraId="2A25F41D"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4"/>
          <w:szCs w:val="24"/>
          <w:lang w:eastAsia="cs-CZ"/>
        </w:rPr>
        <w:t xml:space="preserve">           </w:t>
      </w:r>
      <w:r w:rsidRPr="00D02C0E">
        <w:rPr>
          <w:rFonts w:ascii="Times New Roman" w:eastAsia="Times New Roman" w:hAnsi="Times New Roman" w:cs="Times New Roman"/>
          <w:sz w:val="24"/>
          <w:szCs w:val="24"/>
          <w:lang w:eastAsia="cs-CZ"/>
        </w:rPr>
        <w:tab/>
      </w:r>
      <w:r w:rsidRPr="00876DD1">
        <w:rPr>
          <w:rFonts w:ascii="Times New Roman" w:eastAsia="Times New Roman" w:hAnsi="Times New Roman" w:cs="Times New Roman"/>
          <w:sz w:val="28"/>
          <w:szCs w:val="24"/>
          <w:lang w:eastAsia="cs-CZ"/>
        </w:rPr>
        <w:t>Za projednání každ</w:t>
      </w:r>
      <w:r w:rsidR="006B629D" w:rsidRPr="00876DD1">
        <w:rPr>
          <w:rFonts w:ascii="Times New Roman" w:eastAsia="Times New Roman" w:hAnsi="Times New Roman" w:cs="Times New Roman"/>
          <w:sz w:val="28"/>
          <w:szCs w:val="24"/>
          <w:lang w:eastAsia="cs-CZ"/>
        </w:rPr>
        <w:t>ého disciplinárního provinění je stanovena</w:t>
      </w:r>
      <w:r w:rsidRPr="00876DD1">
        <w:rPr>
          <w:rFonts w:ascii="Times New Roman" w:eastAsia="Times New Roman" w:hAnsi="Times New Roman" w:cs="Times New Roman"/>
          <w:sz w:val="28"/>
          <w:szCs w:val="24"/>
          <w:lang w:eastAsia="cs-CZ"/>
        </w:rPr>
        <w:t xml:space="preserve"> povinnost uhradit poplatek za disciplinární řízení. Příslušný poplatek musí být zaplacen nejpozději do zahájení disciplinárního řízení. Výše poplatku p</w:t>
      </w:r>
      <w:r w:rsidR="00876DD1">
        <w:rPr>
          <w:rFonts w:ascii="Times New Roman" w:eastAsia="Times New Roman" w:hAnsi="Times New Roman" w:cs="Times New Roman"/>
          <w:sz w:val="28"/>
          <w:szCs w:val="24"/>
          <w:lang w:eastAsia="cs-CZ"/>
        </w:rPr>
        <w:t xml:space="preserve">ro žákovskou ligu činí </w:t>
      </w:r>
      <w:r w:rsidR="00080463">
        <w:rPr>
          <w:rFonts w:ascii="Times New Roman" w:eastAsia="Times New Roman" w:hAnsi="Times New Roman" w:cs="Times New Roman"/>
          <w:sz w:val="28"/>
          <w:szCs w:val="24"/>
          <w:lang w:eastAsia="cs-CZ"/>
        </w:rPr>
        <w:t>1000</w:t>
      </w:r>
      <w:r w:rsidR="00876DD1">
        <w:rPr>
          <w:rFonts w:ascii="Times New Roman" w:eastAsia="Times New Roman" w:hAnsi="Times New Roman" w:cs="Times New Roman"/>
          <w:sz w:val="28"/>
          <w:szCs w:val="24"/>
          <w:lang w:eastAsia="cs-CZ"/>
        </w:rPr>
        <w:t xml:space="preserve"> Kč. </w:t>
      </w:r>
    </w:p>
    <w:p w14:paraId="0D12C37F"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u w:val="single"/>
          <w:lang w:eastAsia="cs-CZ"/>
        </w:rPr>
        <w:t>Disciplinární postihy za přímou diskvalifikaci hráče (netýká se diskvalifikace za třetí vyloučení)</w:t>
      </w:r>
    </w:p>
    <w:p w14:paraId="23E29324" w14:textId="77777777" w:rsidR="00247ECF" w:rsidRPr="00876DD1"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Za druhou přímou diskvalifikaci, kterou obdrží hráč v soutěži jednoho ročníku ŽL, je automaticky bez disciplinárního řízení potrestán nepodmíněným zastavením závodní činnosti (ZZČ) na 1 utkání ŽL. </w:t>
      </w:r>
    </w:p>
    <w:p w14:paraId="463381CD" w14:textId="77777777" w:rsidR="00247ECF" w:rsidRPr="00876DD1"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Hráč, který v průběhu soutěžního ročníku v ŽL obdrží třetí přímou diskvalifikaci, bude automaticky bez disciplinárního řízení potrestán nepodmíněným zastavením závodní činnosti (ZZČ) na 2 utkání ŽL. </w:t>
      </w:r>
    </w:p>
    <w:p w14:paraId="41077861" w14:textId="77777777" w:rsidR="00247ECF" w:rsidRPr="00BC1E09"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Hráč, který v průběhu soutěžního ročníku ŽL obdrží čtvrtou a další přímou diskvalifikaci, již podléhá disciplinárnímu řízení.</w:t>
      </w:r>
      <w:r w:rsidRPr="00D02C0E">
        <w:rPr>
          <w:rFonts w:ascii="Times New Roman" w:eastAsia="Times New Roman" w:hAnsi="Times New Roman" w:cs="Times New Roman"/>
          <w:sz w:val="24"/>
          <w:szCs w:val="24"/>
          <w:lang w:eastAsia="cs-CZ"/>
        </w:rPr>
        <w:t> </w:t>
      </w:r>
    </w:p>
    <w:p w14:paraId="56A1F216"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u w:val="single"/>
          <w:lang w:eastAsia="cs-CZ"/>
        </w:rPr>
        <w:t>Disciplinární postih</w:t>
      </w:r>
      <w:r w:rsidR="00876DD1">
        <w:rPr>
          <w:rFonts w:ascii="Times New Roman" w:eastAsia="Times New Roman" w:hAnsi="Times New Roman" w:cs="Times New Roman"/>
          <w:sz w:val="28"/>
          <w:szCs w:val="24"/>
          <w:u w:val="single"/>
          <w:lang w:eastAsia="cs-CZ"/>
        </w:rPr>
        <w:t>y za diskvalifikaci funkcionáře</w:t>
      </w:r>
    </w:p>
    <w:p w14:paraId="1DD10F75" w14:textId="77777777" w:rsidR="00247ECF" w:rsidRPr="00876DD1"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Za každou diskvalifikaci, kterou obdrží funkcionář v soutěži žákovské ligy, bude automaticky bez disciplinárního řízení potrestán zákazem výkon</w:t>
      </w:r>
      <w:r w:rsidR="006B629D" w:rsidRPr="00876DD1">
        <w:rPr>
          <w:rFonts w:ascii="Times New Roman" w:eastAsia="Times New Roman" w:hAnsi="Times New Roman" w:cs="Times New Roman"/>
          <w:sz w:val="28"/>
          <w:szCs w:val="24"/>
          <w:lang w:eastAsia="cs-CZ"/>
        </w:rPr>
        <w:t>u funkce (ZVF) na 1 utkání</w:t>
      </w:r>
      <w:r w:rsidRPr="00876DD1">
        <w:rPr>
          <w:rFonts w:ascii="Times New Roman" w:eastAsia="Times New Roman" w:hAnsi="Times New Roman" w:cs="Times New Roman"/>
          <w:sz w:val="28"/>
          <w:szCs w:val="24"/>
          <w:lang w:eastAsia="cs-CZ"/>
        </w:rPr>
        <w:t>.</w:t>
      </w:r>
    </w:p>
    <w:p w14:paraId="784AD0B2" w14:textId="77777777" w:rsidR="00247ECF" w:rsidRPr="00876DD1"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Funkcionář, který v průběhu soutěžního ročníku ŽL obdrží druhou diskvalifikaci, automaticky bez disciplinárního řízení dostává trest – nepodmíněn</w:t>
      </w:r>
      <w:r w:rsidR="006B629D" w:rsidRPr="00876DD1">
        <w:rPr>
          <w:rFonts w:ascii="Times New Roman" w:eastAsia="Times New Roman" w:hAnsi="Times New Roman" w:cs="Times New Roman"/>
          <w:sz w:val="28"/>
          <w:szCs w:val="24"/>
          <w:lang w:eastAsia="cs-CZ"/>
        </w:rPr>
        <w:t xml:space="preserve">ý zákaz výkonu funkce (ZVF) na následující </w:t>
      </w:r>
      <w:r w:rsidR="00080463">
        <w:rPr>
          <w:rFonts w:ascii="Times New Roman" w:eastAsia="Times New Roman" w:hAnsi="Times New Roman" w:cs="Times New Roman"/>
          <w:sz w:val="28"/>
          <w:szCs w:val="24"/>
          <w:lang w:eastAsia="cs-CZ"/>
        </w:rPr>
        <w:t>2 utkání ŽL (trest se případně přenáší do následujícího turnaje)</w:t>
      </w:r>
      <w:r w:rsidRPr="00876DD1">
        <w:rPr>
          <w:rFonts w:ascii="Times New Roman" w:eastAsia="Times New Roman" w:hAnsi="Times New Roman" w:cs="Times New Roman"/>
          <w:sz w:val="28"/>
          <w:szCs w:val="24"/>
          <w:lang w:eastAsia="cs-CZ"/>
        </w:rPr>
        <w:t>.</w:t>
      </w:r>
    </w:p>
    <w:p w14:paraId="69352AA8" w14:textId="77777777" w:rsidR="00247ECF" w:rsidRPr="00D02C0E" w:rsidRDefault="00247ECF" w:rsidP="00247ECF">
      <w:pPr>
        <w:spacing w:before="100" w:beforeAutospacing="1" w:after="0" w:line="240" w:lineRule="auto"/>
        <w:ind w:firstLine="708"/>
        <w:jc w:val="both"/>
        <w:rPr>
          <w:rFonts w:ascii="Times New Roman" w:eastAsia="Times New Roman" w:hAnsi="Times New Roman" w:cs="Times New Roman"/>
          <w:sz w:val="24"/>
          <w:szCs w:val="24"/>
          <w:lang w:eastAsia="cs-CZ"/>
        </w:rPr>
      </w:pPr>
      <w:r w:rsidRPr="00876DD1">
        <w:rPr>
          <w:rFonts w:ascii="Times New Roman" w:eastAsia="Times New Roman" w:hAnsi="Times New Roman" w:cs="Times New Roman"/>
          <w:sz w:val="28"/>
          <w:szCs w:val="24"/>
          <w:lang w:eastAsia="cs-CZ"/>
        </w:rPr>
        <w:t>Funkcionář, který v průběhu soutěžního ročníku obdrží třetí a další diskvalifikaci, již podléhá disciplinárnímu řízení.</w:t>
      </w:r>
      <w:r w:rsidR="00876DD1">
        <w:rPr>
          <w:rFonts w:ascii="Times New Roman" w:eastAsia="Times New Roman" w:hAnsi="Times New Roman" w:cs="Times New Roman"/>
          <w:sz w:val="24"/>
          <w:szCs w:val="24"/>
          <w:lang w:eastAsia="cs-CZ"/>
        </w:rPr>
        <w:t xml:space="preserve"> </w:t>
      </w:r>
      <w:r w:rsidRPr="00D02C0E">
        <w:rPr>
          <w:rFonts w:ascii="Times New Roman" w:eastAsia="Times New Roman" w:hAnsi="Times New Roman" w:cs="Times New Roman"/>
          <w:sz w:val="24"/>
          <w:szCs w:val="24"/>
          <w:lang w:eastAsia="cs-CZ"/>
        </w:rPr>
        <w:t> </w:t>
      </w:r>
    </w:p>
    <w:p w14:paraId="37B261BF" w14:textId="77777777" w:rsidR="00BC1E09"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Za sledování a vedení si přehledu udělených č</w:t>
      </w:r>
      <w:r w:rsidR="006B629D" w:rsidRPr="00876DD1">
        <w:rPr>
          <w:rFonts w:ascii="Times New Roman" w:eastAsia="Times New Roman" w:hAnsi="Times New Roman" w:cs="Times New Roman"/>
          <w:sz w:val="28"/>
          <w:szCs w:val="24"/>
          <w:lang w:eastAsia="cs-CZ"/>
        </w:rPr>
        <w:t>ervených karet hráčů a funkcionářů</w:t>
      </w:r>
      <w:r w:rsidRPr="00876DD1">
        <w:rPr>
          <w:rFonts w:ascii="Times New Roman" w:eastAsia="Times New Roman" w:hAnsi="Times New Roman" w:cs="Times New Roman"/>
          <w:sz w:val="28"/>
          <w:szCs w:val="24"/>
          <w:lang w:eastAsia="cs-CZ"/>
        </w:rPr>
        <w:t xml:space="preserve"> je zodpovědný oddíl a diskvalifikace se pro účel výše uvedených postihů sčítají za celý ročník ŽL.</w:t>
      </w:r>
    </w:p>
    <w:p w14:paraId="515CB9BF" w14:textId="77777777" w:rsidR="006B629D" w:rsidRPr="00BC1E09" w:rsidRDefault="00BC1E09" w:rsidP="00BC1E09">
      <w:pPr>
        <w:spacing w:before="100" w:beforeAutospacing="1" w:after="0" w:line="240" w:lineRule="auto"/>
        <w:ind w:left="-737" w:firstLine="709"/>
        <w:rPr>
          <w:rFonts w:ascii="Times New Roman" w:eastAsia="Times New Roman" w:hAnsi="Times New Roman" w:cs="Times New Roman"/>
          <w:sz w:val="28"/>
          <w:szCs w:val="24"/>
          <w:u w:val="single"/>
          <w:lang w:eastAsia="cs-CZ"/>
        </w:rPr>
      </w:pPr>
      <w:r>
        <w:rPr>
          <w:rFonts w:ascii="Times New Roman" w:eastAsia="Times New Roman" w:hAnsi="Times New Roman" w:cs="Times New Roman"/>
          <w:sz w:val="28"/>
          <w:szCs w:val="24"/>
          <w:lang w:eastAsia="cs-CZ"/>
        </w:rPr>
        <w:tab/>
      </w:r>
      <w:r w:rsidR="006B629D" w:rsidRPr="00BC1E09">
        <w:rPr>
          <w:rFonts w:ascii="Times New Roman" w:eastAsia="Times New Roman" w:hAnsi="Times New Roman" w:cs="Times New Roman"/>
          <w:sz w:val="28"/>
          <w:szCs w:val="24"/>
          <w:u w:val="single"/>
          <w:lang w:eastAsia="cs-CZ"/>
        </w:rPr>
        <w:t>Námitky a odvolání</w:t>
      </w:r>
    </w:p>
    <w:p w14:paraId="6D4EBAA9" w14:textId="77777777" w:rsidR="006B629D" w:rsidRPr="00D02C0E" w:rsidRDefault="00247ECF" w:rsidP="00247ECF">
      <w:pPr>
        <w:spacing w:before="100" w:beforeAutospacing="1" w:after="0" w:line="240" w:lineRule="auto"/>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lastRenderedPageBreak/>
        <w:tab/>
      </w:r>
      <w:r w:rsidRPr="00876DD1">
        <w:rPr>
          <w:rFonts w:ascii="Times New Roman" w:eastAsia="Times New Roman" w:hAnsi="Times New Roman" w:cs="Times New Roman"/>
          <w:sz w:val="28"/>
          <w:szCs w:val="24"/>
          <w:lang w:eastAsia="cs-CZ"/>
        </w:rPr>
        <w:t>V rámci turnaje</w:t>
      </w:r>
      <w:r w:rsidR="006B629D" w:rsidRPr="00876DD1">
        <w:rPr>
          <w:rFonts w:ascii="Times New Roman" w:eastAsia="Times New Roman" w:hAnsi="Times New Roman" w:cs="Times New Roman"/>
          <w:sz w:val="28"/>
          <w:szCs w:val="24"/>
          <w:lang w:eastAsia="cs-CZ"/>
        </w:rPr>
        <w:t xml:space="preserve"> může odpovědný vedoucí družstva podat námitku</w:t>
      </w:r>
      <w:r w:rsidRPr="00876DD1">
        <w:rPr>
          <w:rFonts w:ascii="Times New Roman" w:eastAsia="Times New Roman" w:hAnsi="Times New Roman" w:cs="Times New Roman"/>
          <w:sz w:val="28"/>
          <w:szCs w:val="24"/>
          <w:lang w:eastAsia="cs-CZ"/>
        </w:rPr>
        <w:t xml:space="preserve"> proti konkrétním událostem v průběhu utkání písemně hlavnímu rozhodčímu s vkladem </w:t>
      </w:r>
      <w:r w:rsidR="00080463">
        <w:rPr>
          <w:rFonts w:ascii="Times New Roman" w:eastAsia="Times New Roman" w:hAnsi="Times New Roman" w:cs="Times New Roman"/>
          <w:sz w:val="28"/>
          <w:szCs w:val="24"/>
          <w:lang w:eastAsia="cs-CZ"/>
        </w:rPr>
        <w:t>1000</w:t>
      </w:r>
      <w:r w:rsidRPr="00876DD1">
        <w:rPr>
          <w:rFonts w:ascii="Times New Roman" w:eastAsia="Times New Roman" w:hAnsi="Times New Roman" w:cs="Times New Roman"/>
          <w:sz w:val="28"/>
          <w:szCs w:val="24"/>
          <w:lang w:eastAsia="cs-CZ"/>
        </w:rPr>
        <w:t xml:space="preserve"> Kč, a to nejpozději 30 minut po skončení utkání (tj. o přestávce utkání následujícího). V případě zamítnutí</w:t>
      </w:r>
      <w:r w:rsidR="006B629D" w:rsidRPr="00876DD1">
        <w:rPr>
          <w:rFonts w:ascii="Times New Roman" w:eastAsia="Times New Roman" w:hAnsi="Times New Roman" w:cs="Times New Roman"/>
          <w:sz w:val="28"/>
          <w:szCs w:val="24"/>
          <w:lang w:eastAsia="cs-CZ"/>
        </w:rPr>
        <w:t xml:space="preserve"> vklad propadá ve prospěch ČSH, potvrzení o úhradě vystaví dodatečně na základě zprávy hlavního rozhodčího sekretariát ČSH. </w:t>
      </w:r>
    </w:p>
    <w:p w14:paraId="005BE347" w14:textId="77777777" w:rsidR="006B629D" w:rsidRPr="00876DD1" w:rsidRDefault="006B629D"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Odpovědným orgánem za průběh turnaje 1. – 6. kola ŽL, který je oprávněn řešit n</w:t>
      </w:r>
      <w:r w:rsidR="008B28A6" w:rsidRPr="00876DD1">
        <w:rPr>
          <w:rFonts w:ascii="Times New Roman" w:eastAsia="Times New Roman" w:hAnsi="Times New Roman" w:cs="Times New Roman"/>
          <w:sz w:val="28"/>
          <w:szCs w:val="24"/>
          <w:lang w:eastAsia="cs-CZ"/>
        </w:rPr>
        <w:t>ámitky družstev v rámci turnaje</w:t>
      </w:r>
      <w:r w:rsidRPr="00876DD1">
        <w:rPr>
          <w:rFonts w:ascii="Times New Roman" w:eastAsia="Times New Roman" w:hAnsi="Times New Roman" w:cs="Times New Roman"/>
          <w:sz w:val="28"/>
          <w:szCs w:val="24"/>
          <w:lang w:eastAsia="cs-CZ"/>
        </w:rPr>
        <w:t xml:space="preserve"> je nominovaný hlavní rozh</w:t>
      </w:r>
      <w:r w:rsidR="008B28A6" w:rsidRPr="00876DD1">
        <w:rPr>
          <w:rFonts w:ascii="Times New Roman" w:eastAsia="Times New Roman" w:hAnsi="Times New Roman" w:cs="Times New Roman"/>
          <w:sz w:val="28"/>
          <w:szCs w:val="24"/>
          <w:lang w:eastAsia="cs-CZ"/>
        </w:rPr>
        <w:t>odčí</w:t>
      </w:r>
      <w:r w:rsidR="00E3301A">
        <w:rPr>
          <w:rFonts w:ascii="Times New Roman" w:eastAsia="Times New Roman" w:hAnsi="Times New Roman" w:cs="Times New Roman"/>
          <w:sz w:val="28"/>
          <w:szCs w:val="24"/>
          <w:lang w:eastAsia="cs-CZ"/>
        </w:rPr>
        <w:t xml:space="preserve"> a hlavní pořadatel</w:t>
      </w:r>
      <w:r w:rsidR="008B28A6" w:rsidRPr="00876DD1">
        <w:rPr>
          <w:rFonts w:ascii="Times New Roman" w:eastAsia="Times New Roman" w:hAnsi="Times New Roman" w:cs="Times New Roman"/>
          <w:sz w:val="28"/>
          <w:szCs w:val="24"/>
          <w:lang w:eastAsia="cs-CZ"/>
        </w:rPr>
        <w:t>,</w:t>
      </w:r>
      <w:r w:rsidRPr="00876DD1">
        <w:rPr>
          <w:rFonts w:ascii="Times New Roman" w:eastAsia="Times New Roman" w:hAnsi="Times New Roman" w:cs="Times New Roman"/>
          <w:sz w:val="28"/>
          <w:szCs w:val="24"/>
          <w:lang w:eastAsia="cs-CZ"/>
        </w:rPr>
        <w:t xml:space="preserve"> kte</w:t>
      </w:r>
      <w:r w:rsidR="00E3301A">
        <w:rPr>
          <w:rFonts w:ascii="Times New Roman" w:eastAsia="Times New Roman" w:hAnsi="Times New Roman" w:cs="Times New Roman"/>
          <w:sz w:val="28"/>
          <w:szCs w:val="24"/>
          <w:lang w:eastAsia="cs-CZ"/>
        </w:rPr>
        <w:t>ří</w:t>
      </w:r>
      <w:r w:rsidRPr="00876DD1">
        <w:rPr>
          <w:rFonts w:ascii="Times New Roman" w:eastAsia="Times New Roman" w:hAnsi="Times New Roman" w:cs="Times New Roman"/>
          <w:sz w:val="28"/>
          <w:szCs w:val="24"/>
          <w:lang w:eastAsia="cs-CZ"/>
        </w:rPr>
        <w:t xml:space="preserve"> musí být přítom</w:t>
      </w:r>
      <w:r w:rsidR="00E3301A">
        <w:rPr>
          <w:rFonts w:ascii="Times New Roman" w:eastAsia="Times New Roman" w:hAnsi="Times New Roman" w:cs="Times New Roman"/>
          <w:sz w:val="28"/>
          <w:szCs w:val="24"/>
          <w:lang w:eastAsia="cs-CZ"/>
        </w:rPr>
        <w:t>ni</w:t>
      </w:r>
      <w:r w:rsidRPr="00876DD1">
        <w:rPr>
          <w:rFonts w:ascii="Times New Roman" w:eastAsia="Times New Roman" w:hAnsi="Times New Roman" w:cs="Times New Roman"/>
          <w:sz w:val="28"/>
          <w:szCs w:val="24"/>
          <w:lang w:eastAsia="cs-CZ"/>
        </w:rPr>
        <w:t xml:space="preserve"> až do konce turnaje. Pokud bude na turnaj Žákovské ligy delegován řídícím orgánem jako dohled také člen KM ČSH, bude tento orgán 1. </w:t>
      </w:r>
      <w:r w:rsidR="00E3301A">
        <w:rPr>
          <w:rFonts w:ascii="Times New Roman" w:eastAsia="Times New Roman" w:hAnsi="Times New Roman" w:cs="Times New Roman"/>
          <w:sz w:val="28"/>
          <w:szCs w:val="24"/>
          <w:lang w:eastAsia="cs-CZ"/>
        </w:rPr>
        <w:t>stupně</w:t>
      </w:r>
      <w:r w:rsidRPr="00876DD1">
        <w:rPr>
          <w:rFonts w:ascii="Times New Roman" w:eastAsia="Times New Roman" w:hAnsi="Times New Roman" w:cs="Times New Roman"/>
          <w:sz w:val="28"/>
          <w:szCs w:val="24"/>
          <w:lang w:eastAsia="cs-CZ"/>
        </w:rPr>
        <w:t xml:space="preserve"> pracovat ve složení člen KM + hlavní rozhodčí</w:t>
      </w:r>
      <w:r w:rsidR="00E3301A">
        <w:rPr>
          <w:rFonts w:ascii="Times New Roman" w:eastAsia="Times New Roman" w:hAnsi="Times New Roman" w:cs="Times New Roman"/>
          <w:sz w:val="28"/>
          <w:szCs w:val="24"/>
          <w:lang w:eastAsia="cs-CZ"/>
        </w:rPr>
        <w:t xml:space="preserve"> + hlavní pořadatel</w:t>
      </w:r>
      <w:r w:rsidRPr="00876DD1">
        <w:rPr>
          <w:rFonts w:ascii="Times New Roman" w:eastAsia="Times New Roman" w:hAnsi="Times New Roman" w:cs="Times New Roman"/>
          <w:sz w:val="28"/>
          <w:szCs w:val="24"/>
          <w:lang w:eastAsia="cs-CZ"/>
        </w:rPr>
        <w:t>.</w:t>
      </w:r>
    </w:p>
    <w:p w14:paraId="602AD443"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Odvolání proti rozhodnutí </w:t>
      </w:r>
      <w:r w:rsidR="00E3301A">
        <w:rPr>
          <w:rFonts w:ascii="Times New Roman" w:eastAsia="Times New Roman" w:hAnsi="Times New Roman" w:cs="Times New Roman"/>
          <w:sz w:val="28"/>
          <w:szCs w:val="24"/>
          <w:lang w:eastAsia="cs-CZ"/>
        </w:rPr>
        <w:t xml:space="preserve">orgánu </w:t>
      </w:r>
      <w:r w:rsidR="006B629D" w:rsidRPr="00876DD1">
        <w:rPr>
          <w:rFonts w:ascii="Times New Roman" w:eastAsia="Times New Roman" w:hAnsi="Times New Roman" w:cs="Times New Roman"/>
          <w:sz w:val="28"/>
          <w:szCs w:val="24"/>
          <w:lang w:eastAsia="cs-CZ"/>
        </w:rPr>
        <w:t xml:space="preserve">1. </w:t>
      </w:r>
      <w:r w:rsidR="00E3301A">
        <w:rPr>
          <w:rFonts w:ascii="Times New Roman" w:eastAsia="Times New Roman" w:hAnsi="Times New Roman" w:cs="Times New Roman"/>
          <w:sz w:val="28"/>
          <w:szCs w:val="24"/>
          <w:lang w:eastAsia="cs-CZ"/>
        </w:rPr>
        <w:t>stupně</w:t>
      </w:r>
      <w:r w:rsidR="006B629D" w:rsidRPr="00876DD1">
        <w:rPr>
          <w:rFonts w:ascii="Times New Roman" w:eastAsia="Times New Roman" w:hAnsi="Times New Roman" w:cs="Times New Roman"/>
          <w:sz w:val="28"/>
          <w:szCs w:val="24"/>
          <w:lang w:eastAsia="cs-CZ"/>
        </w:rPr>
        <w:t xml:space="preserve"> na turnaji ŽL</w:t>
      </w:r>
      <w:r w:rsidR="00F93C07" w:rsidRPr="00876DD1">
        <w:rPr>
          <w:rFonts w:ascii="Times New Roman" w:eastAsia="Times New Roman" w:hAnsi="Times New Roman" w:cs="Times New Roman"/>
          <w:sz w:val="28"/>
          <w:szCs w:val="24"/>
          <w:lang w:eastAsia="cs-CZ"/>
        </w:rPr>
        <w:t xml:space="preserve"> lze podat do 3 pracovních dní</w:t>
      </w:r>
      <w:r w:rsidRPr="00876DD1">
        <w:rPr>
          <w:rFonts w:ascii="Times New Roman" w:eastAsia="Times New Roman" w:hAnsi="Times New Roman" w:cs="Times New Roman"/>
          <w:sz w:val="28"/>
          <w:szCs w:val="24"/>
          <w:lang w:eastAsia="cs-CZ"/>
        </w:rPr>
        <w:t xml:space="preserve"> ve smyslu soutěžního řádu házené čl. 50.</w:t>
      </w:r>
      <w:r w:rsidR="00F93C07" w:rsidRPr="00876DD1">
        <w:rPr>
          <w:rFonts w:ascii="Times New Roman" w:eastAsia="Times New Roman" w:hAnsi="Times New Roman" w:cs="Times New Roman"/>
          <w:sz w:val="28"/>
          <w:szCs w:val="24"/>
          <w:lang w:eastAsia="cs-CZ"/>
        </w:rPr>
        <w:t>, odvolacím orgánem je soutěžní komise ČSH.</w:t>
      </w:r>
    </w:p>
    <w:p w14:paraId="661DF464" w14:textId="77777777" w:rsidR="00876DD1" w:rsidRPr="00D02C0E" w:rsidRDefault="00876DD1" w:rsidP="00247ECF">
      <w:pPr>
        <w:spacing w:before="100" w:beforeAutospacing="1" w:after="0" w:line="240" w:lineRule="auto"/>
        <w:jc w:val="both"/>
        <w:rPr>
          <w:rFonts w:ascii="Times New Roman" w:eastAsia="Times New Roman" w:hAnsi="Times New Roman" w:cs="Times New Roman"/>
          <w:sz w:val="24"/>
          <w:szCs w:val="24"/>
          <w:lang w:eastAsia="cs-CZ"/>
        </w:rPr>
      </w:pPr>
    </w:p>
    <w:p w14:paraId="263597B1" w14:textId="77777777" w:rsidR="00247ECF" w:rsidRPr="00371424" w:rsidRDefault="00247ECF" w:rsidP="00247ECF">
      <w:pPr>
        <w:spacing w:before="100" w:beforeAutospacing="1" w:after="0" w:line="240" w:lineRule="auto"/>
        <w:jc w:val="both"/>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t>21. Zasedání komisí a odpovědní funkcionáři</w:t>
      </w:r>
    </w:p>
    <w:p w14:paraId="71092256" w14:textId="097C883B" w:rsidR="00247ECF" w:rsidRPr="00876DD1"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V průběhu soutěžního ročníku zasedá disciplinární komise (DK ČSH) v sídle ČSH.</w:t>
      </w:r>
    </w:p>
    <w:p w14:paraId="06773090" w14:textId="40492C7A" w:rsidR="00F93C07"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          </w:t>
      </w:r>
      <w:r w:rsidRPr="00876DD1">
        <w:rPr>
          <w:rFonts w:ascii="Times New Roman" w:eastAsia="Times New Roman" w:hAnsi="Times New Roman" w:cs="Times New Roman"/>
          <w:sz w:val="28"/>
          <w:szCs w:val="24"/>
          <w:lang w:eastAsia="cs-CZ"/>
        </w:rPr>
        <w:tab/>
      </w:r>
      <w:r w:rsidR="008B28A6" w:rsidRPr="00876DD1">
        <w:rPr>
          <w:rFonts w:ascii="Times New Roman" w:eastAsia="Times New Roman" w:hAnsi="Times New Roman" w:cs="Times New Roman"/>
          <w:sz w:val="28"/>
          <w:szCs w:val="24"/>
          <w:lang w:eastAsia="cs-CZ"/>
        </w:rPr>
        <w:t>Řídícím orgánem ŽL je KM ČSH,</w:t>
      </w:r>
      <w:r w:rsidR="00F93C07" w:rsidRPr="00876DD1">
        <w:rPr>
          <w:rFonts w:ascii="Times New Roman" w:eastAsia="Times New Roman" w:hAnsi="Times New Roman" w:cs="Times New Roman"/>
          <w:sz w:val="28"/>
          <w:szCs w:val="24"/>
          <w:lang w:eastAsia="cs-CZ"/>
        </w:rPr>
        <w:t xml:space="preserve"> která pověřila operativním výkonem této funkce sekretáře mládeže</w:t>
      </w:r>
      <w:r w:rsidR="00FC3877">
        <w:rPr>
          <w:rFonts w:ascii="Times New Roman" w:eastAsia="Times New Roman" w:hAnsi="Times New Roman" w:cs="Times New Roman"/>
          <w:sz w:val="28"/>
          <w:szCs w:val="24"/>
          <w:lang w:eastAsia="cs-CZ"/>
        </w:rPr>
        <w:t xml:space="preserve"> </w:t>
      </w:r>
      <w:r w:rsidR="00D1077F" w:rsidRPr="00876DD1">
        <w:rPr>
          <w:rFonts w:ascii="Times New Roman" w:eastAsia="Times New Roman" w:hAnsi="Times New Roman" w:cs="Times New Roman"/>
          <w:sz w:val="28"/>
          <w:szCs w:val="24"/>
          <w:lang w:eastAsia="cs-CZ"/>
        </w:rPr>
        <w:t>pan</w:t>
      </w:r>
      <w:r w:rsidR="00F93C07" w:rsidRPr="00876DD1">
        <w:rPr>
          <w:rFonts w:ascii="Times New Roman" w:eastAsia="Times New Roman" w:hAnsi="Times New Roman" w:cs="Times New Roman"/>
          <w:sz w:val="28"/>
          <w:szCs w:val="24"/>
          <w:lang w:eastAsia="cs-CZ"/>
        </w:rPr>
        <w:t>a</w:t>
      </w:r>
      <w:r w:rsidR="00D1077F" w:rsidRPr="00876DD1">
        <w:rPr>
          <w:rFonts w:ascii="Times New Roman" w:eastAsia="Times New Roman" w:hAnsi="Times New Roman" w:cs="Times New Roman"/>
          <w:sz w:val="28"/>
          <w:szCs w:val="24"/>
          <w:lang w:eastAsia="cs-CZ"/>
        </w:rPr>
        <w:t xml:space="preserve"> Petr</w:t>
      </w:r>
      <w:r w:rsidR="00F93C07" w:rsidRPr="00876DD1">
        <w:rPr>
          <w:rFonts w:ascii="Times New Roman" w:eastAsia="Times New Roman" w:hAnsi="Times New Roman" w:cs="Times New Roman"/>
          <w:sz w:val="28"/>
          <w:szCs w:val="24"/>
          <w:lang w:eastAsia="cs-CZ"/>
        </w:rPr>
        <w:t>a</w:t>
      </w:r>
      <w:r w:rsidR="00D1077F" w:rsidRPr="00876DD1">
        <w:rPr>
          <w:rFonts w:ascii="Times New Roman" w:eastAsia="Times New Roman" w:hAnsi="Times New Roman" w:cs="Times New Roman"/>
          <w:sz w:val="28"/>
          <w:szCs w:val="24"/>
          <w:lang w:eastAsia="cs-CZ"/>
        </w:rPr>
        <w:t xml:space="preserve"> </w:t>
      </w:r>
      <w:proofErr w:type="spellStart"/>
      <w:r w:rsidR="00D1077F" w:rsidRPr="00876DD1">
        <w:rPr>
          <w:rFonts w:ascii="Times New Roman" w:eastAsia="Times New Roman" w:hAnsi="Times New Roman" w:cs="Times New Roman"/>
          <w:sz w:val="28"/>
          <w:szCs w:val="24"/>
          <w:lang w:eastAsia="cs-CZ"/>
        </w:rPr>
        <w:t>Rams</w:t>
      </w:r>
      <w:r w:rsidR="00F93C07" w:rsidRPr="00876DD1">
        <w:rPr>
          <w:rFonts w:ascii="Times New Roman" w:eastAsia="Times New Roman" w:hAnsi="Times New Roman" w:cs="Times New Roman"/>
          <w:sz w:val="28"/>
          <w:szCs w:val="24"/>
          <w:lang w:eastAsia="cs-CZ"/>
        </w:rPr>
        <w:t>e</w:t>
      </w:r>
      <w:proofErr w:type="spellEnd"/>
      <w:r w:rsidRPr="00876DD1">
        <w:rPr>
          <w:rFonts w:ascii="Times New Roman" w:eastAsia="Times New Roman" w:hAnsi="Times New Roman" w:cs="Times New Roman"/>
          <w:sz w:val="28"/>
          <w:szCs w:val="24"/>
          <w:lang w:eastAsia="cs-CZ"/>
        </w:rPr>
        <w:t xml:space="preserve">, tel. </w:t>
      </w:r>
      <w:r w:rsidR="008350DB">
        <w:rPr>
          <w:rFonts w:ascii="Times New Roman" w:eastAsia="Times New Roman" w:hAnsi="Times New Roman" w:cs="Times New Roman"/>
          <w:sz w:val="28"/>
          <w:szCs w:val="24"/>
          <w:lang w:eastAsia="cs-CZ"/>
        </w:rPr>
        <w:t>603 734 398</w:t>
      </w:r>
      <w:r w:rsidRPr="00876DD1">
        <w:rPr>
          <w:rFonts w:ascii="Times New Roman" w:eastAsia="Times New Roman" w:hAnsi="Times New Roman" w:cs="Times New Roman"/>
          <w:sz w:val="28"/>
          <w:szCs w:val="24"/>
          <w:lang w:eastAsia="cs-CZ"/>
        </w:rPr>
        <w:t xml:space="preserve">, email: </w:t>
      </w:r>
      <w:hyperlink r:id="rId15" w:history="1">
        <w:r w:rsidR="00224849" w:rsidRPr="00E80E7B">
          <w:rPr>
            <w:rStyle w:val="Hypertextovodkaz"/>
            <w:rFonts w:ascii="Times New Roman" w:eastAsia="Times New Roman" w:hAnsi="Times New Roman" w:cs="Times New Roman"/>
            <w:sz w:val="28"/>
            <w:szCs w:val="24"/>
            <w:lang w:eastAsia="cs-CZ"/>
          </w:rPr>
          <w:t>rams@handball.cz</w:t>
        </w:r>
      </w:hyperlink>
      <w:r w:rsidR="005E7CF1" w:rsidRPr="00876DD1">
        <w:rPr>
          <w:rFonts w:ascii="Times New Roman" w:eastAsia="Times New Roman" w:hAnsi="Times New Roman" w:cs="Times New Roman"/>
          <w:sz w:val="28"/>
          <w:szCs w:val="24"/>
          <w:lang w:eastAsia="cs-CZ"/>
        </w:rPr>
        <w:t xml:space="preserve">. </w:t>
      </w:r>
    </w:p>
    <w:p w14:paraId="258EA668" w14:textId="441F067E" w:rsidR="00247ECF" w:rsidRPr="00876DD1" w:rsidRDefault="00876DD1"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ab/>
      </w:r>
      <w:r w:rsidR="00F93C07" w:rsidRPr="00876DD1">
        <w:rPr>
          <w:rFonts w:ascii="Times New Roman" w:eastAsia="Times New Roman" w:hAnsi="Times New Roman" w:cs="Times New Roman"/>
          <w:sz w:val="28"/>
          <w:szCs w:val="24"/>
          <w:lang w:eastAsia="cs-CZ"/>
        </w:rPr>
        <w:t>Zásadní rozhodnutí v řízení ŽL</w:t>
      </w:r>
      <w:r w:rsidR="005E7CF1" w:rsidRPr="00876DD1">
        <w:rPr>
          <w:rFonts w:ascii="Times New Roman" w:eastAsia="Times New Roman" w:hAnsi="Times New Roman" w:cs="Times New Roman"/>
          <w:sz w:val="28"/>
          <w:szCs w:val="24"/>
          <w:lang w:eastAsia="cs-CZ"/>
        </w:rPr>
        <w:t xml:space="preserve"> (</w:t>
      </w:r>
      <w:r w:rsidR="00F93C07" w:rsidRPr="00876DD1">
        <w:rPr>
          <w:rFonts w:ascii="Times New Roman" w:eastAsia="Times New Roman" w:hAnsi="Times New Roman" w:cs="Times New Roman"/>
          <w:sz w:val="28"/>
          <w:szCs w:val="24"/>
          <w:lang w:eastAsia="cs-CZ"/>
        </w:rPr>
        <w:t xml:space="preserve">například </w:t>
      </w:r>
      <w:r w:rsidR="005E7CF1" w:rsidRPr="00876DD1">
        <w:rPr>
          <w:rFonts w:ascii="Times New Roman" w:eastAsia="Times New Roman" w:hAnsi="Times New Roman" w:cs="Times New Roman"/>
          <w:sz w:val="28"/>
          <w:szCs w:val="24"/>
          <w:lang w:eastAsia="cs-CZ"/>
        </w:rPr>
        <w:t>pořádání šestého kola, pořádání uvolněného turnaje</w:t>
      </w:r>
      <w:r w:rsidR="00F93C07" w:rsidRPr="00876DD1">
        <w:rPr>
          <w:rFonts w:ascii="Times New Roman" w:eastAsia="Times New Roman" w:hAnsi="Times New Roman" w:cs="Times New Roman"/>
          <w:sz w:val="28"/>
          <w:szCs w:val="24"/>
          <w:lang w:eastAsia="cs-CZ"/>
        </w:rPr>
        <w:t>, rozhodnutí o kontumaci atd.) provádí nebo potvrzuje</w:t>
      </w:r>
      <w:r w:rsidR="005E7CF1" w:rsidRPr="00876DD1">
        <w:rPr>
          <w:rFonts w:ascii="Times New Roman" w:eastAsia="Times New Roman" w:hAnsi="Times New Roman" w:cs="Times New Roman"/>
          <w:sz w:val="28"/>
          <w:szCs w:val="24"/>
          <w:lang w:eastAsia="cs-CZ"/>
        </w:rPr>
        <w:t xml:space="preserve"> vždy Komise mládeže </w:t>
      </w:r>
      <w:r w:rsidR="00F93C07" w:rsidRPr="00876DD1">
        <w:rPr>
          <w:rFonts w:ascii="Times New Roman" w:eastAsia="Times New Roman" w:hAnsi="Times New Roman" w:cs="Times New Roman"/>
          <w:sz w:val="28"/>
          <w:szCs w:val="24"/>
          <w:lang w:eastAsia="cs-CZ"/>
        </w:rPr>
        <w:t>ČSH</w:t>
      </w:r>
      <w:r w:rsidR="002323D3">
        <w:rPr>
          <w:rFonts w:ascii="Times New Roman" w:eastAsia="Times New Roman" w:hAnsi="Times New Roman" w:cs="Times New Roman"/>
          <w:sz w:val="28"/>
          <w:szCs w:val="24"/>
          <w:lang w:eastAsia="cs-CZ"/>
        </w:rPr>
        <w:t xml:space="preserve"> hlasováním</w:t>
      </w:r>
      <w:r w:rsidR="00CD213D" w:rsidRPr="00876DD1">
        <w:rPr>
          <w:rFonts w:ascii="Times New Roman" w:eastAsia="Times New Roman" w:hAnsi="Times New Roman" w:cs="Times New Roman"/>
          <w:sz w:val="28"/>
          <w:szCs w:val="24"/>
          <w:lang w:eastAsia="cs-CZ"/>
        </w:rPr>
        <w:t xml:space="preserve">. </w:t>
      </w:r>
    </w:p>
    <w:p w14:paraId="6C92B00E" w14:textId="77777777" w:rsidR="00247ECF" w:rsidRPr="00D02C0E" w:rsidRDefault="00247ECF" w:rsidP="00247ECF">
      <w:pPr>
        <w:spacing w:before="100" w:beforeAutospacing="1" w:after="0" w:line="240" w:lineRule="auto"/>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xml:space="preserve">         </w:t>
      </w:r>
      <w:r w:rsidRPr="00D02C0E">
        <w:rPr>
          <w:rFonts w:ascii="Times New Roman" w:eastAsia="Times New Roman" w:hAnsi="Times New Roman" w:cs="Times New Roman"/>
          <w:sz w:val="24"/>
          <w:szCs w:val="24"/>
          <w:lang w:eastAsia="cs-CZ"/>
        </w:rPr>
        <w:tab/>
      </w:r>
    </w:p>
    <w:p w14:paraId="527905D7" w14:textId="77777777" w:rsidR="00247ECF" w:rsidRPr="00371424" w:rsidRDefault="00876DD1" w:rsidP="00247ECF">
      <w:pPr>
        <w:spacing w:before="100" w:beforeAutospacing="1" w:after="0" w:line="240" w:lineRule="auto"/>
        <w:jc w:val="both"/>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t>22. Poplatky</w:t>
      </w:r>
    </w:p>
    <w:p w14:paraId="07E1F395" w14:textId="77777777" w:rsidR="00247ECF" w:rsidRPr="00876DD1" w:rsidRDefault="00E3301A"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P</w:t>
      </w:r>
      <w:r w:rsidR="00247ECF" w:rsidRPr="00876DD1">
        <w:rPr>
          <w:rFonts w:ascii="Times New Roman" w:eastAsia="Times New Roman" w:hAnsi="Times New Roman" w:cs="Times New Roman"/>
          <w:sz w:val="28"/>
          <w:szCs w:val="24"/>
          <w:lang w:eastAsia="cs-CZ"/>
        </w:rPr>
        <w:t>oplat</w:t>
      </w:r>
      <w:r>
        <w:rPr>
          <w:rFonts w:ascii="Times New Roman" w:eastAsia="Times New Roman" w:hAnsi="Times New Roman" w:cs="Times New Roman"/>
          <w:sz w:val="28"/>
          <w:szCs w:val="24"/>
          <w:lang w:eastAsia="cs-CZ"/>
        </w:rPr>
        <w:t>ek</w:t>
      </w:r>
      <w:r w:rsidR="00247ECF" w:rsidRPr="00876DD1">
        <w:rPr>
          <w:rFonts w:ascii="Times New Roman" w:eastAsia="Times New Roman" w:hAnsi="Times New Roman" w:cs="Times New Roman"/>
          <w:sz w:val="28"/>
          <w:szCs w:val="24"/>
          <w:lang w:eastAsia="cs-CZ"/>
        </w:rPr>
        <w:t xml:space="preserve"> </w:t>
      </w:r>
      <w:r w:rsidR="00F93C07" w:rsidRPr="00876DD1">
        <w:rPr>
          <w:rFonts w:ascii="Times New Roman" w:eastAsia="Times New Roman" w:hAnsi="Times New Roman" w:cs="Times New Roman"/>
          <w:sz w:val="28"/>
          <w:szCs w:val="24"/>
          <w:lang w:eastAsia="cs-CZ"/>
        </w:rPr>
        <w:t>v souvislosti s účastí v ŽL určuj</w:t>
      </w:r>
      <w:r>
        <w:rPr>
          <w:rFonts w:ascii="Times New Roman" w:eastAsia="Times New Roman" w:hAnsi="Times New Roman" w:cs="Times New Roman"/>
          <w:sz w:val="28"/>
          <w:szCs w:val="24"/>
          <w:lang w:eastAsia="cs-CZ"/>
        </w:rPr>
        <w:t>e</w:t>
      </w:r>
      <w:r w:rsidR="00F93C07" w:rsidRPr="00876DD1">
        <w:rPr>
          <w:rFonts w:ascii="Times New Roman" w:eastAsia="Times New Roman" w:hAnsi="Times New Roman" w:cs="Times New Roman"/>
          <w:sz w:val="28"/>
          <w:szCs w:val="24"/>
          <w:lang w:eastAsia="cs-CZ"/>
        </w:rPr>
        <w:t xml:space="preserve"> </w:t>
      </w:r>
      <w:r>
        <w:rPr>
          <w:rFonts w:ascii="Times New Roman" w:eastAsia="Times New Roman" w:hAnsi="Times New Roman" w:cs="Times New Roman"/>
          <w:sz w:val="28"/>
          <w:szCs w:val="24"/>
          <w:lang w:eastAsia="cs-CZ"/>
        </w:rPr>
        <w:t>Ekonomická směrnice</w:t>
      </w:r>
      <w:r w:rsidR="00F93C07" w:rsidRPr="00876DD1">
        <w:rPr>
          <w:rFonts w:ascii="Times New Roman" w:eastAsia="Times New Roman" w:hAnsi="Times New Roman" w:cs="Times New Roman"/>
          <w:sz w:val="28"/>
          <w:szCs w:val="24"/>
          <w:lang w:eastAsia="cs-CZ"/>
        </w:rPr>
        <w:t> ČSH a j</w:t>
      </w:r>
      <w:r>
        <w:rPr>
          <w:rFonts w:ascii="Times New Roman" w:eastAsia="Times New Roman" w:hAnsi="Times New Roman" w:cs="Times New Roman"/>
          <w:sz w:val="28"/>
          <w:szCs w:val="24"/>
          <w:lang w:eastAsia="cs-CZ"/>
        </w:rPr>
        <w:t>e</w:t>
      </w:r>
      <w:r w:rsidR="00F93C07" w:rsidRPr="00876DD1">
        <w:rPr>
          <w:rFonts w:ascii="Times New Roman" w:eastAsia="Times New Roman" w:hAnsi="Times New Roman" w:cs="Times New Roman"/>
          <w:sz w:val="28"/>
          <w:szCs w:val="24"/>
          <w:lang w:eastAsia="cs-CZ"/>
        </w:rPr>
        <w:t xml:space="preserve"> rovněž uveden v Rozpisu soutěž</w:t>
      </w:r>
      <w:r>
        <w:rPr>
          <w:rFonts w:ascii="Times New Roman" w:eastAsia="Times New Roman" w:hAnsi="Times New Roman" w:cs="Times New Roman"/>
          <w:sz w:val="28"/>
          <w:szCs w:val="24"/>
          <w:lang w:eastAsia="cs-CZ"/>
        </w:rPr>
        <w:t>e v článku 4</w:t>
      </w:r>
      <w:r w:rsidR="00F93C07" w:rsidRPr="00876DD1">
        <w:rPr>
          <w:rFonts w:ascii="Times New Roman" w:eastAsia="Times New Roman" w:hAnsi="Times New Roman" w:cs="Times New Roman"/>
          <w:sz w:val="28"/>
          <w:szCs w:val="24"/>
          <w:lang w:eastAsia="cs-CZ"/>
        </w:rPr>
        <w:t>.</w:t>
      </w:r>
      <w:r w:rsidR="00247ECF" w:rsidRPr="00876DD1">
        <w:rPr>
          <w:rFonts w:ascii="Times New Roman" w:eastAsia="Times New Roman" w:hAnsi="Times New Roman" w:cs="Times New Roman"/>
          <w:sz w:val="28"/>
          <w:szCs w:val="24"/>
          <w:lang w:eastAsia="cs-CZ"/>
        </w:rPr>
        <w:t xml:space="preserve">           </w:t>
      </w:r>
    </w:p>
    <w:p w14:paraId="024A52E1" w14:textId="77777777" w:rsidR="00247ECF" w:rsidRPr="00D02C0E" w:rsidRDefault="00876DD1" w:rsidP="00247ECF">
      <w:pPr>
        <w:spacing w:before="100" w:beforeAutospacing="1"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p w14:paraId="785A3A9B" w14:textId="77777777" w:rsidR="00247ECF" w:rsidRPr="00371424" w:rsidRDefault="00247ECF" w:rsidP="00247ECF">
      <w:pPr>
        <w:spacing w:before="100" w:beforeAutospacing="1" w:after="0" w:line="240" w:lineRule="auto"/>
        <w:jc w:val="both"/>
        <w:rPr>
          <w:rFonts w:ascii="Times New Roman" w:eastAsia="Times New Roman" w:hAnsi="Times New Roman" w:cs="Times New Roman"/>
          <w:sz w:val="32"/>
          <w:szCs w:val="32"/>
          <w:lang w:eastAsia="cs-CZ"/>
        </w:rPr>
      </w:pPr>
      <w:r w:rsidRPr="00876DD1">
        <w:rPr>
          <w:rFonts w:ascii="Times New Roman" w:eastAsia="Times New Roman" w:hAnsi="Times New Roman" w:cs="Times New Roman"/>
          <w:sz w:val="28"/>
          <w:szCs w:val="24"/>
          <w:lang w:eastAsia="cs-CZ"/>
        </w:rPr>
        <w:t> </w:t>
      </w:r>
      <w:r w:rsidRPr="00371424">
        <w:rPr>
          <w:rFonts w:ascii="Times New Roman" w:eastAsia="Times New Roman" w:hAnsi="Times New Roman" w:cs="Times New Roman"/>
          <w:sz w:val="32"/>
          <w:szCs w:val="32"/>
          <w:lang w:eastAsia="cs-CZ"/>
        </w:rPr>
        <w:t>23. Sazebník</w:t>
      </w:r>
      <w:r w:rsidR="00F93C07" w:rsidRPr="00371424">
        <w:rPr>
          <w:rFonts w:ascii="Times New Roman" w:eastAsia="Times New Roman" w:hAnsi="Times New Roman" w:cs="Times New Roman"/>
          <w:sz w:val="32"/>
          <w:szCs w:val="32"/>
          <w:lang w:eastAsia="cs-CZ"/>
        </w:rPr>
        <w:t xml:space="preserve"> pořádkových</w:t>
      </w:r>
      <w:r w:rsidRPr="00371424">
        <w:rPr>
          <w:rFonts w:ascii="Times New Roman" w:eastAsia="Times New Roman" w:hAnsi="Times New Roman" w:cs="Times New Roman"/>
          <w:sz w:val="32"/>
          <w:szCs w:val="32"/>
          <w:lang w:eastAsia="cs-CZ"/>
        </w:rPr>
        <w:t xml:space="preserve"> pokut</w:t>
      </w:r>
      <w:r w:rsidR="00F93C07" w:rsidRPr="00371424">
        <w:rPr>
          <w:rFonts w:ascii="Times New Roman" w:eastAsia="Times New Roman" w:hAnsi="Times New Roman" w:cs="Times New Roman"/>
          <w:sz w:val="32"/>
          <w:szCs w:val="32"/>
          <w:lang w:eastAsia="cs-CZ"/>
        </w:rPr>
        <w:t xml:space="preserve"> pro ŽL</w:t>
      </w:r>
    </w:p>
    <w:p w14:paraId="38874758" w14:textId="77777777" w:rsidR="00247ECF" w:rsidRPr="00D02C0E" w:rsidRDefault="00247ECF" w:rsidP="00247ECF">
      <w:pPr>
        <w:spacing w:before="100" w:beforeAutospacing="1" w:after="0" w:line="240" w:lineRule="auto"/>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lastRenderedPageBreak/>
        <w:t>          </w:t>
      </w:r>
      <w:r w:rsidRPr="00876DD1">
        <w:rPr>
          <w:rFonts w:ascii="Times New Roman" w:eastAsia="Times New Roman" w:hAnsi="Times New Roman" w:cs="Times New Roman"/>
          <w:sz w:val="28"/>
          <w:szCs w:val="24"/>
          <w:lang w:eastAsia="cs-CZ"/>
        </w:rPr>
        <w:tab/>
        <w:t>Za porušení us</w:t>
      </w:r>
      <w:r w:rsidR="00F93C07" w:rsidRPr="00876DD1">
        <w:rPr>
          <w:rFonts w:ascii="Times New Roman" w:eastAsia="Times New Roman" w:hAnsi="Times New Roman" w:cs="Times New Roman"/>
          <w:sz w:val="28"/>
          <w:szCs w:val="24"/>
          <w:lang w:eastAsia="cs-CZ"/>
        </w:rPr>
        <w:t>tanovení tohoto „Rozpisu ŽL</w:t>
      </w:r>
      <w:r w:rsidRPr="00876DD1">
        <w:rPr>
          <w:rFonts w:ascii="Times New Roman" w:eastAsia="Times New Roman" w:hAnsi="Times New Roman" w:cs="Times New Roman"/>
          <w:sz w:val="28"/>
          <w:szCs w:val="24"/>
          <w:lang w:eastAsia="cs-CZ"/>
        </w:rPr>
        <w:t>“ a neplnění ostatních pov</w:t>
      </w:r>
      <w:r w:rsidR="00F93C07" w:rsidRPr="00876DD1">
        <w:rPr>
          <w:rFonts w:ascii="Times New Roman" w:eastAsia="Times New Roman" w:hAnsi="Times New Roman" w:cs="Times New Roman"/>
          <w:sz w:val="28"/>
          <w:szCs w:val="24"/>
          <w:lang w:eastAsia="cs-CZ"/>
        </w:rPr>
        <w:t>inností vůči řídícímu orgánu</w:t>
      </w:r>
      <w:r w:rsidRPr="00876DD1">
        <w:rPr>
          <w:rFonts w:ascii="Times New Roman" w:eastAsia="Times New Roman" w:hAnsi="Times New Roman" w:cs="Times New Roman"/>
          <w:sz w:val="28"/>
          <w:szCs w:val="24"/>
          <w:lang w:eastAsia="cs-CZ"/>
        </w:rPr>
        <w:t xml:space="preserve"> může Soutěžní komise</w:t>
      </w:r>
      <w:r w:rsidR="00F93C07" w:rsidRPr="00876DD1">
        <w:rPr>
          <w:rFonts w:ascii="Times New Roman" w:eastAsia="Times New Roman" w:hAnsi="Times New Roman" w:cs="Times New Roman"/>
          <w:sz w:val="28"/>
          <w:szCs w:val="24"/>
          <w:lang w:eastAsia="cs-CZ"/>
        </w:rPr>
        <w:t xml:space="preserve"> ČSH</w:t>
      </w:r>
      <w:r w:rsidRPr="00876DD1">
        <w:rPr>
          <w:rFonts w:ascii="Times New Roman" w:eastAsia="Times New Roman" w:hAnsi="Times New Roman" w:cs="Times New Roman"/>
          <w:sz w:val="28"/>
          <w:szCs w:val="24"/>
          <w:lang w:eastAsia="cs-CZ"/>
        </w:rPr>
        <w:t xml:space="preserve"> na základě podnětu KM</w:t>
      </w:r>
      <w:r w:rsidR="00F93C07" w:rsidRPr="00876DD1">
        <w:rPr>
          <w:rFonts w:ascii="Times New Roman" w:eastAsia="Times New Roman" w:hAnsi="Times New Roman" w:cs="Times New Roman"/>
          <w:sz w:val="28"/>
          <w:szCs w:val="24"/>
          <w:lang w:eastAsia="cs-CZ"/>
        </w:rPr>
        <w:t xml:space="preserve"> ČSH</w:t>
      </w:r>
      <w:r w:rsidRPr="00876DD1">
        <w:rPr>
          <w:rFonts w:ascii="Times New Roman" w:eastAsia="Times New Roman" w:hAnsi="Times New Roman" w:cs="Times New Roman"/>
          <w:sz w:val="28"/>
          <w:szCs w:val="24"/>
          <w:lang w:eastAsia="cs-CZ"/>
        </w:rPr>
        <w:t xml:space="preserve"> nebo hlavního rozhodčího turnaje uložit oddílům peněžité pokuty až do následující výše: </w:t>
      </w:r>
    </w:p>
    <w:p w14:paraId="38C8CF44" w14:textId="77777777" w:rsidR="00247ECF" w:rsidRPr="00D02C0E" w:rsidRDefault="00247ECF" w:rsidP="00247ECF">
      <w:pPr>
        <w:spacing w:before="100" w:beforeAutospacing="1" w:after="0" w:line="240" w:lineRule="auto"/>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tbl>
      <w:tblPr>
        <w:tblW w:w="5157" w:type="pct"/>
        <w:tblCellSpacing w:w="0" w:type="dxa"/>
        <w:tblCellMar>
          <w:left w:w="0" w:type="dxa"/>
          <w:right w:w="0" w:type="dxa"/>
        </w:tblCellMar>
        <w:tblLook w:val="04A0" w:firstRow="1" w:lastRow="0" w:firstColumn="1" w:lastColumn="0" w:noHBand="0" w:noVBand="1"/>
      </w:tblPr>
      <w:tblGrid>
        <w:gridCol w:w="6804"/>
        <w:gridCol w:w="2553"/>
      </w:tblGrid>
      <w:tr w:rsidR="00247ECF" w:rsidRPr="00D02C0E" w14:paraId="7EE8ECA3" w14:textId="77777777" w:rsidTr="00876DD1">
        <w:trPr>
          <w:trHeight w:val="479"/>
          <w:tblCellSpacing w:w="0" w:type="dxa"/>
        </w:trPr>
        <w:tc>
          <w:tcPr>
            <w:tcW w:w="3636" w:type="pct"/>
            <w:vAlign w:val="center"/>
            <w:hideMark/>
          </w:tcPr>
          <w:p w14:paraId="0AC42472"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Nedostavení se a neodehraní jednoho turnajového utkání</w:t>
            </w:r>
            <w:r w:rsidR="00F93C07" w:rsidRPr="00876DD1">
              <w:rPr>
                <w:rFonts w:ascii="Times New Roman" w:eastAsia="Times New Roman" w:hAnsi="Times New Roman" w:cs="Times New Roman"/>
                <w:sz w:val="28"/>
                <w:szCs w:val="24"/>
                <w:lang w:eastAsia="cs-CZ"/>
              </w:rPr>
              <w:t xml:space="preserve">                                          </w:t>
            </w:r>
          </w:p>
        </w:tc>
        <w:tc>
          <w:tcPr>
            <w:tcW w:w="1364" w:type="pct"/>
            <w:vAlign w:val="center"/>
            <w:hideMark/>
          </w:tcPr>
          <w:p w14:paraId="21B6DA7F" w14:textId="77777777" w:rsidR="00247ECF" w:rsidRPr="00876DD1" w:rsidRDefault="00F93C07"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   </w:t>
            </w:r>
            <w:r w:rsidR="00247ECF" w:rsidRPr="00876DD1">
              <w:rPr>
                <w:rFonts w:ascii="Times New Roman" w:eastAsia="Times New Roman" w:hAnsi="Times New Roman" w:cs="Times New Roman"/>
                <w:sz w:val="28"/>
                <w:szCs w:val="24"/>
                <w:lang w:eastAsia="cs-CZ"/>
              </w:rPr>
              <w:t>2.000 Kč</w:t>
            </w:r>
          </w:p>
        </w:tc>
      </w:tr>
      <w:tr w:rsidR="00247ECF" w:rsidRPr="00D02C0E" w14:paraId="53E654E6" w14:textId="77777777" w:rsidTr="00876DD1">
        <w:trPr>
          <w:trHeight w:val="479"/>
          <w:tblCellSpacing w:w="0" w:type="dxa"/>
        </w:trPr>
        <w:tc>
          <w:tcPr>
            <w:tcW w:w="3636" w:type="pct"/>
            <w:vAlign w:val="center"/>
            <w:hideMark/>
          </w:tcPr>
          <w:p w14:paraId="48CB1363"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Vystoupení, odhlášení ze soutěže</w:t>
            </w:r>
          </w:p>
        </w:tc>
        <w:tc>
          <w:tcPr>
            <w:tcW w:w="1364" w:type="pct"/>
            <w:vAlign w:val="center"/>
            <w:hideMark/>
          </w:tcPr>
          <w:p w14:paraId="31B3A5A4" w14:textId="77777777" w:rsidR="00247ECF" w:rsidRPr="00876DD1" w:rsidRDefault="00F93C07"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 </w:t>
            </w:r>
            <w:r w:rsidR="00247ECF" w:rsidRPr="00876DD1">
              <w:rPr>
                <w:rFonts w:ascii="Times New Roman" w:eastAsia="Times New Roman" w:hAnsi="Times New Roman" w:cs="Times New Roman"/>
                <w:sz w:val="28"/>
                <w:szCs w:val="24"/>
                <w:lang w:eastAsia="cs-CZ"/>
              </w:rPr>
              <w:t>10.000 Kč</w:t>
            </w:r>
          </w:p>
        </w:tc>
      </w:tr>
      <w:tr w:rsidR="00247ECF" w:rsidRPr="00D02C0E" w14:paraId="26C5E1F1" w14:textId="77777777" w:rsidTr="00876DD1">
        <w:trPr>
          <w:trHeight w:val="479"/>
          <w:tblCellSpacing w:w="0" w:type="dxa"/>
        </w:trPr>
        <w:tc>
          <w:tcPr>
            <w:tcW w:w="3636" w:type="pct"/>
            <w:vAlign w:val="center"/>
            <w:hideMark/>
          </w:tcPr>
          <w:p w14:paraId="4653F0F8"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Svévolné opuštění hrací plochy</w:t>
            </w:r>
          </w:p>
        </w:tc>
        <w:tc>
          <w:tcPr>
            <w:tcW w:w="1364" w:type="pct"/>
            <w:vAlign w:val="center"/>
            <w:hideMark/>
          </w:tcPr>
          <w:p w14:paraId="1D5025C6" w14:textId="77777777" w:rsidR="00247ECF" w:rsidRPr="00876DD1" w:rsidRDefault="00F93C07"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   </w:t>
            </w:r>
            <w:r w:rsidR="00247ECF" w:rsidRPr="00876DD1">
              <w:rPr>
                <w:rFonts w:ascii="Times New Roman" w:eastAsia="Times New Roman" w:hAnsi="Times New Roman" w:cs="Times New Roman"/>
                <w:sz w:val="28"/>
                <w:szCs w:val="24"/>
                <w:lang w:eastAsia="cs-CZ"/>
              </w:rPr>
              <w:t>4.000 Kč</w:t>
            </w:r>
          </w:p>
        </w:tc>
      </w:tr>
      <w:tr w:rsidR="00247ECF" w:rsidRPr="00D02C0E" w14:paraId="4C54DD14" w14:textId="77777777" w:rsidTr="00876DD1">
        <w:trPr>
          <w:trHeight w:val="479"/>
          <w:tblCellSpacing w:w="0" w:type="dxa"/>
        </w:trPr>
        <w:tc>
          <w:tcPr>
            <w:tcW w:w="3636" w:type="pct"/>
            <w:vAlign w:val="center"/>
            <w:hideMark/>
          </w:tcPr>
          <w:p w14:paraId="10799932"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Nezaslání seznamu hráčů v termínu</w:t>
            </w:r>
          </w:p>
        </w:tc>
        <w:tc>
          <w:tcPr>
            <w:tcW w:w="1364" w:type="pct"/>
            <w:vAlign w:val="center"/>
            <w:hideMark/>
          </w:tcPr>
          <w:p w14:paraId="23F6C0F3" w14:textId="77777777" w:rsidR="00247ECF" w:rsidRPr="00876DD1" w:rsidRDefault="00F93C07"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      </w:t>
            </w:r>
            <w:r w:rsidR="00247ECF" w:rsidRPr="00876DD1">
              <w:rPr>
                <w:rFonts w:ascii="Times New Roman" w:eastAsia="Times New Roman" w:hAnsi="Times New Roman" w:cs="Times New Roman"/>
                <w:sz w:val="28"/>
                <w:szCs w:val="24"/>
                <w:lang w:eastAsia="cs-CZ"/>
              </w:rPr>
              <w:t>500 Kč</w:t>
            </w:r>
          </w:p>
        </w:tc>
      </w:tr>
      <w:tr w:rsidR="00247ECF" w:rsidRPr="00D02C0E" w14:paraId="5578868B" w14:textId="77777777" w:rsidTr="00876DD1">
        <w:trPr>
          <w:trHeight w:val="479"/>
          <w:tblCellSpacing w:w="0" w:type="dxa"/>
        </w:trPr>
        <w:tc>
          <w:tcPr>
            <w:tcW w:w="3636" w:type="pct"/>
            <w:vAlign w:val="center"/>
            <w:hideMark/>
          </w:tcPr>
          <w:p w14:paraId="6EB227F2"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Nehlášení výsledků turnaje, utkání na ČSH</w:t>
            </w:r>
          </w:p>
        </w:tc>
        <w:tc>
          <w:tcPr>
            <w:tcW w:w="1364" w:type="pct"/>
            <w:vAlign w:val="center"/>
            <w:hideMark/>
          </w:tcPr>
          <w:p w14:paraId="43B36D65" w14:textId="77777777" w:rsidR="00247ECF" w:rsidRPr="00876DD1" w:rsidRDefault="00F93C07"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      </w:t>
            </w:r>
            <w:r w:rsidR="00247ECF" w:rsidRPr="00876DD1">
              <w:rPr>
                <w:rFonts w:ascii="Times New Roman" w:eastAsia="Times New Roman" w:hAnsi="Times New Roman" w:cs="Times New Roman"/>
                <w:sz w:val="28"/>
                <w:szCs w:val="24"/>
                <w:lang w:eastAsia="cs-CZ"/>
              </w:rPr>
              <w:t>500 Kč</w:t>
            </w:r>
          </w:p>
        </w:tc>
      </w:tr>
      <w:tr w:rsidR="00247ECF" w:rsidRPr="00D02C0E" w14:paraId="41D3BEB4" w14:textId="77777777" w:rsidTr="00876DD1">
        <w:trPr>
          <w:trHeight w:val="479"/>
          <w:tblCellSpacing w:w="0" w:type="dxa"/>
        </w:trPr>
        <w:tc>
          <w:tcPr>
            <w:tcW w:w="3636" w:type="pct"/>
            <w:vAlign w:val="center"/>
            <w:hideMark/>
          </w:tcPr>
          <w:p w14:paraId="0BCE6DF2"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Pozdní příjezd k utkání SŘH čl. 41</w:t>
            </w:r>
          </w:p>
        </w:tc>
        <w:tc>
          <w:tcPr>
            <w:tcW w:w="1364" w:type="pct"/>
            <w:vAlign w:val="center"/>
            <w:hideMark/>
          </w:tcPr>
          <w:p w14:paraId="095CA287" w14:textId="77777777" w:rsidR="00247ECF" w:rsidRPr="00876DD1" w:rsidRDefault="00F93C07"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   </w:t>
            </w:r>
            <w:r w:rsidR="00247ECF" w:rsidRPr="00876DD1">
              <w:rPr>
                <w:rFonts w:ascii="Times New Roman" w:eastAsia="Times New Roman" w:hAnsi="Times New Roman" w:cs="Times New Roman"/>
                <w:sz w:val="28"/>
                <w:szCs w:val="24"/>
                <w:lang w:eastAsia="cs-CZ"/>
              </w:rPr>
              <w:t>1.000 Kč</w:t>
            </w:r>
          </w:p>
        </w:tc>
      </w:tr>
      <w:tr w:rsidR="00247ECF" w:rsidRPr="00D02C0E" w14:paraId="658A03C9" w14:textId="77777777" w:rsidTr="00876DD1">
        <w:trPr>
          <w:trHeight w:val="479"/>
          <w:tblCellSpacing w:w="0" w:type="dxa"/>
        </w:trPr>
        <w:tc>
          <w:tcPr>
            <w:tcW w:w="3636" w:type="pct"/>
            <w:vAlign w:val="center"/>
            <w:hideMark/>
          </w:tcPr>
          <w:p w14:paraId="7347D8ED"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Neopodstatněné čerpání čekací doby SŘH čl. 42</w:t>
            </w:r>
          </w:p>
        </w:tc>
        <w:tc>
          <w:tcPr>
            <w:tcW w:w="1364" w:type="pct"/>
            <w:vAlign w:val="center"/>
            <w:hideMark/>
          </w:tcPr>
          <w:p w14:paraId="2659FEA0" w14:textId="77777777" w:rsidR="00247ECF" w:rsidRPr="00876DD1" w:rsidRDefault="00F93C07"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   </w:t>
            </w:r>
            <w:r w:rsidR="00247ECF" w:rsidRPr="00876DD1">
              <w:rPr>
                <w:rFonts w:ascii="Times New Roman" w:eastAsia="Times New Roman" w:hAnsi="Times New Roman" w:cs="Times New Roman"/>
                <w:sz w:val="28"/>
                <w:szCs w:val="24"/>
                <w:lang w:eastAsia="cs-CZ"/>
              </w:rPr>
              <w:t>1.000 Kč</w:t>
            </w:r>
          </w:p>
        </w:tc>
      </w:tr>
      <w:tr w:rsidR="00247ECF" w:rsidRPr="00D02C0E" w14:paraId="6080F97B" w14:textId="77777777" w:rsidTr="00876DD1">
        <w:trPr>
          <w:trHeight w:val="479"/>
          <w:tblCellSpacing w:w="0" w:type="dxa"/>
        </w:trPr>
        <w:tc>
          <w:tcPr>
            <w:tcW w:w="3636" w:type="pct"/>
            <w:vAlign w:val="center"/>
            <w:hideMark/>
          </w:tcPr>
          <w:p w14:paraId="7AC010AE"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Neplnění, nerespektování příkazů řídících orgánů, předpisů ČSH a rozpisu ŽL </w:t>
            </w:r>
          </w:p>
        </w:tc>
        <w:tc>
          <w:tcPr>
            <w:tcW w:w="1364" w:type="pct"/>
            <w:vAlign w:val="center"/>
            <w:hideMark/>
          </w:tcPr>
          <w:p w14:paraId="354CDB2C"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od 500 do </w:t>
            </w:r>
            <w:r w:rsidR="00F5136F">
              <w:rPr>
                <w:rFonts w:ascii="Times New Roman" w:eastAsia="Times New Roman" w:hAnsi="Times New Roman" w:cs="Times New Roman"/>
                <w:sz w:val="28"/>
                <w:szCs w:val="24"/>
                <w:lang w:eastAsia="cs-CZ"/>
              </w:rPr>
              <w:t>3</w:t>
            </w:r>
            <w:r w:rsidRPr="00876DD1">
              <w:rPr>
                <w:rFonts w:ascii="Times New Roman" w:eastAsia="Times New Roman" w:hAnsi="Times New Roman" w:cs="Times New Roman"/>
                <w:sz w:val="28"/>
                <w:szCs w:val="24"/>
                <w:lang w:eastAsia="cs-CZ"/>
              </w:rPr>
              <w:t>.000 Kč</w:t>
            </w:r>
          </w:p>
        </w:tc>
      </w:tr>
      <w:tr w:rsidR="00247ECF" w:rsidRPr="00D02C0E" w14:paraId="500963D9" w14:textId="77777777" w:rsidTr="00876DD1">
        <w:trPr>
          <w:trHeight w:val="479"/>
          <w:tblCellSpacing w:w="0" w:type="dxa"/>
        </w:trPr>
        <w:tc>
          <w:tcPr>
            <w:tcW w:w="3636" w:type="pct"/>
            <w:vAlign w:val="center"/>
            <w:hideMark/>
          </w:tcPr>
          <w:p w14:paraId="4EEFBCFF"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Nezájem o disciplinární řízení</w:t>
            </w:r>
          </w:p>
        </w:tc>
        <w:tc>
          <w:tcPr>
            <w:tcW w:w="1364" w:type="pct"/>
            <w:vAlign w:val="center"/>
            <w:hideMark/>
          </w:tcPr>
          <w:p w14:paraId="5E327041" w14:textId="77777777" w:rsidR="00247ECF" w:rsidRPr="00876DD1" w:rsidRDefault="00F93C07"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      </w:t>
            </w:r>
            <w:r w:rsidR="00247ECF" w:rsidRPr="00876DD1">
              <w:rPr>
                <w:rFonts w:ascii="Times New Roman" w:eastAsia="Times New Roman" w:hAnsi="Times New Roman" w:cs="Times New Roman"/>
                <w:sz w:val="28"/>
                <w:szCs w:val="24"/>
                <w:lang w:eastAsia="cs-CZ"/>
              </w:rPr>
              <w:t>500 Kč</w:t>
            </w:r>
          </w:p>
        </w:tc>
      </w:tr>
    </w:tbl>
    <w:p w14:paraId="13486DCD" w14:textId="6F84824D" w:rsidR="00C6305D" w:rsidRPr="006C7E8C" w:rsidRDefault="002323D3">
      <w:pPr>
        <w:rPr>
          <w:rFonts w:ascii="Times New Roman" w:hAnsi="Times New Roman" w:cs="Times New Roman"/>
          <w:sz w:val="28"/>
          <w:szCs w:val="28"/>
        </w:rPr>
      </w:pPr>
      <w:r w:rsidRPr="006C7E8C">
        <w:rPr>
          <w:rFonts w:ascii="Times New Roman" w:hAnsi="Times New Roman" w:cs="Times New Roman"/>
          <w:sz w:val="28"/>
          <w:szCs w:val="28"/>
        </w:rPr>
        <w:t xml:space="preserve">Neúčast trenéra s platnou licencí </w:t>
      </w:r>
      <w:r w:rsidRPr="006C7E8C">
        <w:rPr>
          <w:rFonts w:ascii="Times New Roman" w:hAnsi="Times New Roman" w:cs="Times New Roman"/>
          <w:sz w:val="28"/>
          <w:szCs w:val="28"/>
        </w:rPr>
        <w:tab/>
      </w:r>
      <w:r w:rsidRPr="006C7E8C">
        <w:rPr>
          <w:rFonts w:ascii="Times New Roman" w:hAnsi="Times New Roman" w:cs="Times New Roman"/>
          <w:sz w:val="28"/>
          <w:szCs w:val="28"/>
        </w:rPr>
        <w:tab/>
      </w:r>
      <w:r w:rsidRPr="006C7E8C">
        <w:rPr>
          <w:rFonts w:ascii="Times New Roman" w:hAnsi="Times New Roman" w:cs="Times New Roman"/>
          <w:sz w:val="28"/>
          <w:szCs w:val="28"/>
        </w:rPr>
        <w:tab/>
      </w:r>
      <w:r w:rsidRPr="006C7E8C">
        <w:rPr>
          <w:rFonts w:ascii="Times New Roman" w:hAnsi="Times New Roman" w:cs="Times New Roman"/>
          <w:sz w:val="28"/>
          <w:szCs w:val="28"/>
        </w:rPr>
        <w:tab/>
      </w:r>
      <w:r w:rsidR="00B20C4E" w:rsidRPr="006C7E8C">
        <w:rPr>
          <w:rFonts w:ascii="Times New Roman" w:hAnsi="Times New Roman" w:cs="Times New Roman"/>
          <w:sz w:val="28"/>
          <w:szCs w:val="28"/>
        </w:rPr>
        <w:tab/>
        <w:t>2</w:t>
      </w:r>
      <w:r w:rsidR="00410C34" w:rsidRPr="006C7E8C">
        <w:rPr>
          <w:rFonts w:ascii="Times New Roman" w:hAnsi="Times New Roman" w:cs="Times New Roman"/>
          <w:sz w:val="28"/>
          <w:szCs w:val="28"/>
        </w:rPr>
        <w:t>0</w:t>
      </w:r>
      <w:r w:rsidR="00B20C4E" w:rsidRPr="006C7E8C">
        <w:rPr>
          <w:rFonts w:ascii="Times New Roman" w:hAnsi="Times New Roman" w:cs="Times New Roman"/>
          <w:sz w:val="28"/>
          <w:szCs w:val="28"/>
        </w:rPr>
        <w:t>0 Kč/utkání</w:t>
      </w:r>
    </w:p>
    <w:p w14:paraId="693C2F82" w14:textId="77777777" w:rsidR="00B20C4E" w:rsidRDefault="00B20C4E">
      <w:pPr>
        <w:rPr>
          <w:rFonts w:ascii="Times New Roman" w:hAnsi="Times New Roman" w:cs="Times New Roman"/>
          <w:sz w:val="28"/>
        </w:rPr>
      </w:pPr>
    </w:p>
    <w:p w14:paraId="6659B810" w14:textId="77777777" w:rsidR="00B20C4E" w:rsidRDefault="00B20C4E">
      <w:pPr>
        <w:rPr>
          <w:rFonts w:ascii="Times New Roman" w:hAnsi="Times New Roman" w:cs="Times New Roman"/>
          <w:sz w:val="28"/>
        </w:rPr>
      </w:pPr>
    </w:p>
    <w:p w14:paraId="5CA90F83" w14:textId="554E0647" w:rsidR="00C6305D" w:rsidRPr="00876DD1" w:rsidRDefault="00C6305D">
      <w:pPr>
        <w:rPr>
          <w:rFonts w:ascii="Times New Roman" w:hAnsi="Times New Roman" w:cs="Times New Roman"/>
          <w:sz w:val="28"/>
        </w:rPr>
      </w:pPr>
      <w:r w:rsidRPr="00876DD1">
        <w:rPr>
          <w:rFonts w:ascii="Times New Roman" w:hAnsi="Times New Roman" w:cs="Times New Roman"/>
          <w:sz w:val="28"/>
        </w:rPr>
        <w:t>Tento rozpis žákovské ligy byl schválen Komisí mládeže ČSH dne</w:t>
      </w:r>
      <w:r w:rsidR="006C7E8C">
        <w:rPr>
          <w:rFonts w:ascii="Times New Roman" w:hAnsi="Times New Roman" w:cs="Times New Roman"/>
          <w:sz w:val="28"/>
        </w:rPr>
        <w:t xml:space="preserve"> 1.7.2022</w:t>
      </w:r>
    </w:p>
    <w:sectPr w:rsidR="00C6305D" w:rsidRPr="00876D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6ABB" w14:textId="77777777" w:rsidR="00052F78" w:rsidRDefault="00052F78" w:rsidP="007E4004">
      <w:pPr>
        <w:spacing w:after="0" w:line="240" w:lineRule="auto"/>
      </w:pPr>
      <w:r>
        <w:separator/>
      </w:r>
    </w:p>
  </w:endnote>
  <w:endnote w:type="continuationSeparator" w:id="0">
    <w:p w14:paraId="3C33C41F" w14:textId="77777777" w:rsidR="00052F78" w:rsidRDefault="00052F78" w:rsidP="007E4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3A9E" w14:textId="77777777" w:rsidR="00052F78" w:rsidRDefault="00052F78" w:rsidP="007E4004">
      <w:pPr>
        <w:spacing w:after="0" w:line="240" w:lineRule="auto"/>
      </w:pPr>
      <w:r>
        <w:separator/>
      </w:r>
    </w:p>
  </w:footnote>
  <w:footnote w:type="continuationSeparator" w:id="0">
    <w:p w14:paraId="343E1AED" w14:textId="77777777" w:rsidR="00052F78" w:rsidRDefault="00052F78" w:rsidP="007E4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566"/>
    <w:multiLevelType w:val="multilevel"/>
    <w:tmpl w:val="A5EE49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B7C44"/>
    <w:multiLevelType w:val="multilevel"/>
    <w:tmpl w:val="150CBF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D7C77"/>
    <w:multiLevelType w:val="multilevel"/>
    <w:tmpl w:val="67246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809FB"/>
    <w:multiLevelType w:val="hybridMultilevel"/>
    <w:tmpl w:val="381A9B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CC3A03"/>
    <w:multiLevelType w:val="multilevel"/>
    <w:tmpl w:val="7512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8A0FA3"/>
    <w:multiLevelType w:val="hybridMultilevel"/>
    <w:tmpl w:val="6E926FEE"/>
    <w:lvl w:ilvl="0" w:tplc="B124468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27063A4"/>
    <w:multiLevelType w:val="hybridMultilevel"/>
    <w:tmpl w:val="4BB86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3F3824"/>
    <w:multiLevelType w:val="hybridMultilevel"/>
    <w:tmpl w:val="35A2F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2453AE"/>
    <w:multiLevelType w:val="hybridMultilevel"/>
    <w:tmpl w:val="A75AB7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000D76"/>
    <w:multiLevelType w:val="hybridMultilevel"/>
    <w:tmpl w:val="B97EB0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5259DB"/>
    <w:multiLevelType w:val="hybridMultilevel"/>
    <w:tmpl w:val="698C8E3A"/>
    <w:lvl w:ilvl="0" w:tplc="CC9617C6">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CB4013"/>
    <w:multiLevelType w:val="multilevel"/>
    <w:tmpl w:val="A5F677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8D3953"/>
    <w:multiLevelType w:val="hybridMultilevel"/>
    <w:tmpl w:val="4DFAEE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6A77C85"/>
    <w:multiLevelType w:val="hybridMultilevel"/>
    <w:tmpl w:val="802A5C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BE7A4C"/>
    <w:multiLevelType w:val="hybridMultilevel"/>
    <w:tmpl w:val="2EF009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9B11C55"/>
    <w:multiLevelType w:val="hybridMultilevel"/>
    <w:tmpl w:val="63845A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5879AA"/>
    <w:multiLevelType w:val="multilevel"/>
    <w:tmpl w:val="87A6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0C4D5E"/>
    <w:multiLevelType w:val="hybridMultilevel"/>
    <w:tmpl w:val="62140098"/>
    <w:lvl w:ilvl="0" w:tplc="593840E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68205B5C"/>
    <w:multiLevelType w:val="multilevel"/>
    <w:tmpl w:val="5114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257B3A"/>
    <w:multiLevelType w:val="multilevel"/>
    <w:tmpl w:val="56A8C0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6C0131"/>
    <w:multiLevelType w:val="multilevel"/>
    <w:tmpl w:val="A13E47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AB421F"/>
    <w:multiLevelType w:val="multilevel"/>
    <w:tmpl w:val="E0BC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4379461">
    <w:abstractNumId w:val="2"/>
  </w:num>
  <w:num w:numId="2" w16cid:durableId="629899222">
    <w:abstractNumId w:val="11"/>
  </w:num>
  <w:num w:numId="3" w16cid:durableId="159348253">
    <w:abstractNumId w:val="1"/>
  </w:num>
  <w:num w:numId="4" w16cid:durableId="429157262">
    <w:abstractNumId w:val="19"/>
  </w:num>
  <w:num w:numId="5" w16cid:durableId="886453842">
    <w:abstractNumId w:val="20"/>
  </w:num>
  <w:num w:numId="6" w16cid:durableId="2094812194">
    <w:abstractNumId w:val="0"/>
  </w:num>
  <w:num w:numId="7" w16cid:durableId="68816799">
    <w:abstractNumId w:val="21"/>
  </w:num>
  <w:num w:numId="8" w16cid:durableId="287126573">
    <w:abstractNumId w:val="4"/>
  </w:num>
  <w:num w:numId="9" w16cid:durableId="1103955521">
    <w:abstractNumId w:val="18"/>
  </w:num>
  <w:num w:numId="10" w16cid:durableId="638535917">
    <w:abstractNumId w:val="16"/>
  </w:num>
  <w:num w:numId="11" w16cid:durableId="1292597015">
    <w:abstractNumId w:val="17"/>
  </w:num>
  <w:num w:numId="12" w16cid:durableId="1993635197">
    <w:abstractNumId w:val="15"/>
  </w:num>
  <w:num w:numId="13" w16cid:durableId="1302615333">
    <w:abstractNumId w:val="6"/>
  </w:num>
  <w:num w:numId="14" w16cid:durableId="811286002">
    <w:abstractNumId w:val="10"/>
  </w:num>
  <w:num w:numId="15" w16cid:durableId="1351101411">
    <w:abstractNumId w:val="7"/>
  </w:num>
  <w:num w:numId="16" w16cid:durableId="1339428580">
    <w:abstractNumId w:val="14"/>
  </w:num>
  <w:num w:numId="17" w16cid:durableId="550112602">
    <w:abstractNumId w:val="5"/>
  </w:num>
  <w:num w:numId="18" w16cid:durableId="1160148252">
    <w:abstractNumId w:val="12"/>
  </w:num>
  <w:num w:numId="19" w16cid:durableId="1803575618">
    <w:abstractNumId w:val="13"/>
  </w:num>
  <w:num w:numId="20" w16cid:durableId="901253169">
    <w:abstractNumId w:val="3"/>
  </w:num>
  <w:num w:numId="21" w16cid:durableId="1193886827">
    <w:abstractNumId w:val="8"/>
  </w:num>
  <w:num w:numId="22" w16cid:durableId="18693706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ECF"/>
    <w:rsid w:val="00052F78"/>
    <w:rsid w:val="00073768"/>
    <w:rsid w:val="00080463"/>
    <w:rsid w:val="0009618E"/>
    <w:rsid w:val="000A15BD"/>
    <w:rsid w:val="000A4DDE"/>
    <w:rsid w:val="000A5905"/>
    <w:rsid w:val="001657D1"/>
    <w:rsid w:val="00176797"/>
    <w:rsid w:val="001C4DC4"/>
    <w:rsid w:val="002203B3"/>
    <w:rsid w:val="002217CF"/>
    <w:rsid w:val="00224849"/>
    <w:rsid w:val="002322B0"/>
    <w:rsid w:val="002323D3"/>
    <w:rsid w:val="00240779"/>
    <w:rsid w:val="0024609D"/>
    <w:rsid w:val="00247ECF"/>
    <w:rsid w:val="00255E8B"/>
    <w:rsid w:val="0027318B"/>
    <w:rsid w:val="00287435"/>
    <w:rsid w:val="002A7F2E"/>
    <w:rsid w:val="002C246D"/>
    <w:rsid w:val="002C7962"/>
    <w:rsid w:val="002E64CD"/>
    <w:rsid w:val="002F2B8C"/>
    <w:rsid w:val="003012BD"/>
    <w:rsid w:val="0031348F"/>
    <w:rsid w:val="00371424"/>
    <w:rsid w:val="00372D79"/>
    <w:rsid w:val="003F4E33"/>
    <w:rsid w:val="00410C34"/>
    <w:rsid w:val="004438E8"/>
    <w:rsid w:val="004523A9"/>
    <w:rsid w:val="00457A9A"/>
    <w:rsid w:val="004748C9"/>
    <w:rsid w:val="004749CC"/>
    <w:rsid w:val="00474A80"/>
    <w:rsid w:val="004830EA"/>
    <w:rsid w:val="004F3274"/>
    <w:rsid w:val="005401B1"/>
    <w:rsid w:val="00564892"/>
    <w:rsid w:val="00567F54"/>
    <w:rsid w:val="00592159"/>
    <w:rsid w:val="005B6420"/>
    <w:rsid w:val="005E7CF1"/>
    <w:rsid w:val="005F7E0E"/>
    <w:rsid w:val="00614452"/>
    <w:rsid w:val="00634322"/>
    <w:rsid w:val="0064159A"/>
    <w:rsid w:val="00663C22"/>
    <w:rsid w:val="00673694"/>
    <w:rsid w:val="006A6032"/>
    <w:rsid w:val="006B629D"/>
    <w:rsid w:val="006C71AA"/>
    <w:rsid w:val="006C7E8C"/>
    <w:rsid w:val="006E59EE"/>
    <w:rsid w:val="00751DBA"/>
    <w:rsid w:val="00756812"/>
    <w:rsid w:val="007821B7"/>
    <w:rsid w:val="00794250"/>
    <w:rsid w:val="007E0519"/>
    <w:rsid w:val="007E4004"/>
    <w:rsid w:val="007F395C"/>
    <w:rsid w:val="007F6580"/>
    <w:rsid w:val="00801222"/>
    <w:rsid w:val="008072B3"/>
    <w:rsid w:val="00831EA8"/>
    <w:rsid w:val="008350DB"/>
    <w:rsid w:val="00847590"/>
    <w:rsid w:val="00861BCF"/>
    <w:rsid w:val="008676EC"/>
    <w:rsid w:val="00876DD1"/>
    <w:rsid w:val="008944D0"/>
    <w:rsid w:val="008B28A6"/>
    <w:rsid w:val="008D0400"/>
    <w:rsid w:val="008E0CA0"/>
    <w:rsid w:val="008E6427"/>
    <w:rsid w:val="008E79D6"/>
    <w:rsid w:val="00913465"/>
    <w:rsid w:val="00932ED8"/>
    <w:rsid w:val="00975B83"/>
    <w:rsid w:val="009A751A"/>
    <w:rsid w:val="009B37BA"/>
    <w:rsid w:val="00A30653"/>
    <w:rsid w:val="00A431CF"/>
    <w:rsid w:val="00A97FDB"/>
    <w:rsid w:val="00AA134A"/>
    <w:rsid w:val="00B05F6A"/>
    <w:rsid w:val="00B14121"/>
    <w:rsid w:val="00B20C4E"/>
    <w:rsid w:val="00B20D48"/>
    <w:rsid w:val="00B44AF5"/>
    <w:rsid w:val="00B66B37"/>
    <w:rsid w:val="00BC1E09"/>
    <w:rsid w:val="00C26129"/>
    <w:rsid w:val="00C3137E"/>
    <w:rsid w:val="00C320F2"/>
    <w:rsid w:val="00C43510"/>
    <w:rsid w:val="00C43F2F"/>
    <w:rsid w:val="00C575FF"/>
    <w:rsid w:val="00C6305D"/>
    <w:rsid w:val="00CB0A64"/>
    <w:rsid w:val="00CC2D65"/>
    <w:rsid w:val="00CC4C9F"/>
    <w:rsid w:val="00CC6AA6"/>
    <w:rsid w:val="00CD213D"/>
    <w:rsid w:val="00CD5120"/>
    <w:rsid w:val="00D00EBF"/>
    <w:rsid w:val="00D02C0E"/>
    <w:rsid w:val="00D1077F"/>
    <w:rsid w:val="00D15A54"/>
    <w:rsid w:val="00D31C49"/>
    <w:rsid w:val="00D3557F"/>
    <w:rsid w:val="00D54085"/>
    <w:rsid w:val="00D5527A"/>
    <w:rsid w:val="00D6380D"/>
    <w:rsid w:val="00DB73D6"/>
    <w:rsid w:val="00DC0856"/>
    <w:rsid w:val="00DD78F5"/>
    <w:rsid w:val="00E05C9A"/>
    <w:rsid w:val="00E3301A"/>
    <w:rsid w:val="00E712C1"/>
    <w:rsid w:val="00EA3AD6"/>
    <w:rsid w:val="00EA5E2C"/>
    <w:rsid w:val="00EA7074"/>
    <w:rsid w:val="00EB75CC"/>
    <w:rsid w:val="00EC7A87"/>
    <w:rsid w:val="00ED6A92"/>
    <w:rsid w:val="00F017B3"/>
    <w:rsid w:val="00F12102"/>
    <w:rsid w:val="00F133FE"/>
    <w:rsid w:val="00F5136F"/>
    <w:rsid w:val="00F62195"/>
    <w:rsid w:val="00F85C1E"/>
    <w:rsid w:val="00F93C07"/>
    <w:rsid w:val="00FB3078"/>
    <w:rsid w:val="00FC2864"/>
    <w:rsid w:val="00FC2A0F"/>
    <w:rsid w:val="00FC3877"/>
    <w:rsid w:val="00FE65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B4EA"/>
  <w15:chartTrackingRefBased/>
  <w15:docId w15:val="{DE746A27-A3F7-4593-8B63-4DF0621E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47ECF"/>
    <w:rPr>
      <w:color w:val="0000FF"/>
      <w:u w:val="single"/>
    </w:rPr>
  </w:style>
  <w:style w:type="paragraph" w:styleId="Normlnweb">
    <w:name w:val="Normal (Web)"/>
    <w:basedOn w:val="Normln"/>
    <w:uiPriority w:val="99"/>
    <w:semiHidden/>
    <w:unhideWhenUsed/>
    <w:rsid w:val="00247EC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5F7E0E"/>
    <w:pPr>
      <w:autoSpaceDE w:val="0"/>
      <w:autoSpaceDN w:val="0"/>
      <w:adjustRightInd w:val="0"/>
      <w:spacing w:after="0" w:line="240" w:lineRule="auto"/>
    </w:pPr>
    <w:rPr>
      <w:rFonts w:ascii="Tahoma" w:hAnsi="Tahoma" w:cs="Tahoma"/>
      <w:color w:val="000000"/>
      <w:sz w:val="24"/>
      <w:szCs w:val="24"/>
    </w:rPr>
  </w:style>
  <w:style w:type="paragraph" w:styleId="Odstavecseseznamem">
    <w:name w:val="List Paragraph"/>
    <w:basedOn w:val="Normln"/>
    <w:uiPriority w:val="34"/>
    <w:qFormat/>
    <w:rsid w:val="005B6420"/>
    <w:pPr>
      <w:ind w:left="720"/>
      <w:contextualSpacing/>
    </w:pPr>
  </w:style>
  <w:style w:type="paragraph" w:styleId="Zhlav">
    <w:name w:val="header"/>
    <w:basedOn w:val="Normln"/>
    <w:link w:val="ZhlavChar"/>
    <w:uiPriority w:val="99"/>
    <w:unhideWhenUsed/>
    <w:rsid w:val="007E40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4004"/>
  </w:style>
  <w:style w:type="paragraph" w:styleId="Zpat">
    <w:name w:val="footer"/>
    <w:basedOn w:val="Normln"/>
    <w:link w:val="ZpatChar"/>
    <w:uiPriority w:val="99"/>
    <w:unhideWhenUsed/>
    <w:rsid w:val="007E4004"/>
    <w:pPr>
      <w:tabs>
        <w:tab w:val="center" w:pos="4536"/>
        <w:tab w:val="right" w:pos="9072"/>
      </w:tabs>
      <w:spacing w:after="0" w:line="240" w:lineRule="auto"/>
    </w:pPr>
  </w:style>
  <w:style w:type="character" w:customStyle="1" w:styleId="ZpatChar">
    <w:name w:val="Zápatí Char"/>
    <w:basedOn w:val="Standardnpsmoodstavce"/>
    <w:link w:val="Zpat"/>
    <w:uiPriority w:val="99"/>
    <w:rsid w:val="007E4004"/>
  </w:style>
  <w:style w:type="character" w:styleId="Siln">
    <w:name w:val="Strong"/>
    <w:basedOn w:val="Standardnpsmoodstavce"/>
    <w:uiPriority w:val="22"/>
    <w:qFormat/>
    <w:rsid w:val="00847590"/>
    <w:rPr>
      <w:b/>
      <w:bCs/>
    </w:rPr>
  </w:style>
  <w:style w:type="character" w:styleId="Nevyeenzmnka">
    <w:name w:val="Unresolved Mention"/>
    <w:basedOn w:val="Standardnpsmoodstavce"/>
    <w:uiPriority w:val="99"/>
    <w:semiHidden/>
    <w:unhideWhenUsed/>
    <w:rsid w:val="00224849"/>
    <w:rPr>
      <w:color w:val="605E5C"/>
      <w:shd w:val="clear" w:color="auto" w:fill="E1DFDD"/>
    </w:rPr>
  </w:style>
  <w:style w:type="character" w:customStyle="1" w:styleId="markedcontent">
    <w:name w:val="markedcontent"/>
    <w:basedOn w:val="Standardnpsmoodstavce"/>
    <w:rsid w:val="00614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8931">
      <w:bodyDiv w:val="1"/>
      <w:marLeft w:val="0"/>
      <w:marRight w:val="0"/>
      <w:marTop w:val="0"/>
      <w:marBottom w:val="0"/>
      <w:divBdr>
        <w:top w:val="none" w:sz="0" w:space="0" w:color="auto"/>
        <w:left w:val="none" w:sz="0" w:space="0" w:color="auto"/>
        <w:bottom w:val="none" w:sz="0" w:space="0" w:color="auto"/>
        <w:right w:val="none" w:sz="0" w:space="0" w:color="auto"/>
      </w:divBdr>
      <w:divsChild>
        <w:div w:id="1477213003">
          <w:marLeft w:val="0"/>
          <w:marRight w:val="0"/>
          <w:marTop w:val="0"/>
          <w:marBottom w:val="0"/>
          <w:divBdr>
            <w:top w:val="none" w:sz="0" w:space="0" w:color="auto"/>
            <w:left w:val="none" w:sz="0" w:space="0" w:color="auto"/>
            <w:bottom w:val="none" w:sz="0" w:space="0" w:color="auto"/>
            <w:right w:val="none" w:sz="0" w:space="0" w:color="auto"/>
          </w:divBdr>
        </w:div>
      </w:divsChild>
    </w:div>
    <w:div w:id="788206859">
      <w:bodyDiv w:val="1"/>
      <w:marLeft w:val="0"/>
      <w:marRight w:val="0"/>
      <w:marTop w:val="0"/>
      <w:marBottom w:val="0"/>
      <w:divBdr>
        <w:top w:val="none" w:sz="0" w:space="0" w:color="auto"/>
        <w:left w:val="none" w:sz="0" w:space="0" w:color="auto"/>
        <w:bottom w:val="none" w:sz="0" w:space="0" w:color="auto"/>
        <w:right w:val="none" w:sz="0" w:space="0" w:color="auto"/>
      </w:divBdr>
    </w:div>
    <w:div w:id="19105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ych@handbal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ms@handball.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mailto:rams@handball.cz" TargetMode="External"/><Relationship Id="rId10" Type="http://schemas.openxmlformats.org/officeDocument/2006/relationships/hyperlink" Target="mailto:rams@handball.cz" TargetMode="External"/><Relationship Id="rId4" Type="http://schemas.openxmlformats.org/officeDocument/2006/relationships/settings" Target="settings.xml"/><Relationship Id="rId9" Type="http://schemas.openxmlformats.org/officeDocument/2006/relationships/hyperlink" Target="https://www.handball.cz/aktualita/zakovskaliga" TargetMode="External"/><Relationship Id="rId14" Type="http://schemas.openxmlformats.org/officeDocument/2006/relationships/hyperlink" Target="mailto:zych@handbal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E38DF-DC7F-400D-8278-E1D239E3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5043</Words>
  <Characters>29754</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34728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Vozobulová Petra</dc:creator>
  <cp:keywords/>
  <dc:description/>
  <cp:lastModifiedBy>Petr Rams DiS.</cp:lastModifiedBy>
  <cp:revision>7</cp:revision>
  <dcterms:created xsi:type="dcterms:W3CDTF">2022-05-16T09:24:00Z</dcterms:created>
  <dcterms:modified xsi:type="dcterms:W3CDTF">2022-06-29T13:00:00Z</dcterms:modified>
</cp:coreProperties>
</file>